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061"/>
        <w:gridCol w:w="3036"/>
        <w:gridCol w:w="4066"/>
      </w:tblGrid>
      <w:tr w:rsidR="006018A3" w:rsidRPr="003C2210" w:rsidTr="00AF179F">
        <w:trPr>
          <w:trHeight w:val="723"/>
        </w:trPr>
        <w:tc>
          <w:tcPr>
            <w:tcW w:w="1011" w:type="pct"/>
            <w:shd w:val="clear" w:color="auto" w:fill="auto"/>
          </w:tcPr>
          <w:p w:rsidR="006018A3" w:rsidRPr="00125DD4" w:rsidRDefault="006018A3" w:rsidP="002C63AE">
            <w:pPr>
              <w:jc w:val="both"/>
              <w:rPr>
                <w:rFonts w:ascii="Sylfaen" w:hAnsi="Sylfaen"/>
                <w:b/>
                <w:sz w:val="18"/>
                <w:szCs w:val="16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</w:rPr>
              <w:t>Audited Organization/</w:t>
            </w:r>
          </w:p>
          <w:p w:rsidR="006018A3" w:rsidRPr="00125DD4" w:rsidRDefault="006018A3" w:rsidP="002C63AE">
            <w:pPr>
              <w:jc w:val="both"/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ორგანიზაციის დასახელება</w:t>
            </w:r>
          </w:p>
        </w:tc>
        <w:tc>
          <w:tcPr>
            <w:tcW w:w="1451" w:type="pct"/>
            <w:shd w:val="clear" w:color="auto" w:fill="auto"/>
          </w:tcPr>
          <w:p w:rsidR="006018A3" w:rsidRPr="00125DD4" w:rsidRDefault="006018A3" w:rsidP="002C63AE">
            <w:pPr>
              <w:ind w:left="177"/>
              <w:jc w:val="both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085" w:type="pct"/>
            <w:shd w:val="clear" w:color="auto" w:fill="auto"/>
          </w:tcPr>
          <w:p w:rsidR="006018A3" w:rsidRPr="00125DD4" w:rsidRDefault="006018A3" w:rsidP="002C63AE">
            <w:pPr>
              <w:jc w:val="both"/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ორგანიზაციის მისამართი:</w:t>
            </w:r>
          </w:p>
          <w:p w:rsidR="006018A3" w:rsidRPr="00125DD4" w:rsidRDefault="006018A3" w:rsidP="002C63AE">
            <w:pPr>
              <w:jc w:val="both"/>
              <w:rPr>
                <w:rFonts w:ascii="Sylfaen" w:hAnsi="Sylfaen"/>
                <w:b/>
                <w:sz w:val="18"/>
                <w:szCs w:val="16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</w:rPr>
              <w:t>Address of the Organization:</w:t>
            </w:r>
          </w:p>
        </w:tc>
        <w:tc>
          <w:tcPr>
            <w:tcW w:w="1453" w:type="pct"/>
            <w:shd w:val="clear" w:color="auto" w:fill="auto"/>
          </w:tcPr>
          <w:p w:rsidR="006018A3" w:rsidRPr="00125DD4" w:rsidRDefault="006018A3" w:rsidP="002C63AE">
            <w:pPr>
              <w:rPr>
                <w:rFonts w:ascii="Sylfaen" w:hAnsi="Sylfaen"/>
                <w:b/>
                <w:sz w:val="18"/>
                <w:szCs w:val="16"/>
              </w:rPr>
            </w:pPr>
          </w:p>
          <w:p w:rsidR="006018A3" w:rsidRPr="00125DD4" w:rsidRDefault="006018A3" w:rsidP="002C63AE">
            <w:pPr>
              <w:jc w:val="both"/>
              <w:rPr>
                <w:rFonts w:ascii="Sylfaen" w:hAnsi="Sylfaen"/>
                <w:b/>
                <w:sz w:val="18"/>
                <w:szCs w:val="16"/>
              </w:rPr>
            </w:pPr>
          </w:p>
        </w:tc>
      </w:tr>
      <w:tr w:rsidR="006018A3" w:rsidRPr="003C2210" w:rsidTr="00AF179F">
        <w:trPr>
          <w:trHeight w:val="603"/>
        </w:trPr>
        <w:tc>
          <w:tcPr>
            <w:tcW w:w="1011" w:type="pct"/>
            <w:shd w:val="clear" w:color="auto" w:fill="auto"/>
          </w:tcPr>
          <w:p w:rsidR="006018A3" w:rsidRPr="00125DD4" w:rsidRDefault="006018A3" w:rsidP="002C63AE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შემოწმების თარიღი</w:t>
            </w:r>
          </w:p>
          <w:p w:rsidR="006018A3" w:rsidRPr="00125DD4" w:rsidRDefault="006018A3" w:rsidP="002C63AE">
            <w:pPr>
              <w:jc w:val="both"/>
              <w:rPr>
                <w:rFonts w:ascii="Sylfaen" w:hAnsi="Sylfaen"/>
                <w:b/>
                <w:sz w:val="18"/>
                <w:szCs w:val="16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</w:rPr>
              <w:t>Date of inspection</w:t>
            </w:r>
          </w:p>
        </w:tc>
        <w:tc>
          <w:tcPr>
            <w:tcW w:w="1451" w:type="pct"/>
            <w:shd w:val="clear" w:color="auto" w:fill="auto"/>
          </w:tcPr>
          <w:p w:rsidR="006018A3" w:rsidRPr="00125DD4" w:rsidRDefault="006018A3" w:rsidP="002C63AE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085" w:type="pct"/>
            <w:shd w:val="clear" w:color="auto" w:fill="auto"/>
          </w:tcPr>
          <w:p w:rsidR="006018A3" w:rsidRPr="00125DD4" w:rsidRDefault="006018A3" w:rsidP="002C63AE">
            <w:pPr>
              <w:jc w:val="both"/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სერტიფიკატის</w:t>
            </w:r>
            <w:r w:rsidRPr="00125DD4">
              <w:rPr>
                <w:rStyle w:val="FootnoteReference"/>
                <w:rFonts w:ascii="Sylfaen" w:hAnsi="Sylfaen"/>
                <w:b/>
                <w:sz w:val="18"/>
                <w:szCs w:val="16"/>
                <w:lang w:val="ka-GE"/>
              </w:rPr>
              <w:footnoteReference w:id="1"/>
            </w: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 xml:space="preserve"> #</w:t>
            </w:r>
          </w:p>
          <w:p w:rsidR="006018A3" w:rsidRPr="00125DD4" w:rsidRDefault="006018A3" w:rsidP="002C63AE">
            <w:pPr>
              <w:jc w:val="both"/>
              <w:rPr>
                <w:rFonts w:ascii="Sylfaen" w:hAnsi="Sylfaen"/>
                <w:b/>
                <w:sz w:val="18"/>
                <w:szCs w:val="16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</w:rPr>
              <w:t>No. of Certificate</w:t>
            </w:r>
          </w:p>
        </w:tc>
        <w:tc>
          <w:tcPr>
            <w:tcW w:w="1453" w:type="pct"/>
            <w:shd w:val="clear" w:color="auto" w:fill="auto"/>
          </w:tcPr>
          <w:p w:rsidR="006018A3" w:rsidRPr="00125DD4" w:rsidRDefault="006018A3" w:rsidP="002C63AE">
            <w:pPr>
              <w:jc w:val="both"/>
              <w:rPr>
                <w:rFonts w:ascii="Sylfaen" w:hAnsi="Sylfaen"/>
                <w:b/>
                <w:sz w:val="18"/>
                <w:szCs w:val="16"/>
              </w:rPr>
            </w:pPr>
          </w:p>
        </w:tc>
      </w:tr>
      <w:tr w:rsidR="006018A3" w:rsidRPr="003C2210" w:rsidTr="00AF179F">
        <w:trPr>
          <w:trHeight w:val="791"/>
        </w:trPr>
        <w:tc>
          <w:tcPr>
            <w:tcW w:w="1011" w:type="pct"/>
            <w:shd w:val="clear" w:color="auto" w:fill="auto"/>
          </w:tcPr>
          <w:p w:rsidR="006018A3" w:rsidRDefault="00E35DE9" w:rsidP="002C63AE">
            <w:pPr>
              <w:jc w:val="both"/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6"/>
                <w:lang w:val="ka-GE"/>
              </w:rPr>
              <w:t>ავიასაწარმოს ტიპი</w:t>
            </w:r>
          </w:p>
          <w:p w:rsidR="00E35DE9" w:rsidRPr="00E35DE9" w:rsidRDefault="00E35DE9" w:rsidP="002C63AE">
            <w:pPr>
              <w:jc w:val="both"/>
              <w:rPr>
                <w:rFonts w:ascii="Sylfaen" w:hAnsi="Sylfaen"/>
                <w:b/>
                <w:sz w:val="18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6"/>
                <w:lang w:val="en-US"/>
              </w:rPr>
              <w:t>Stakeholder</w:t>
            </w:r>
          </w:p>
        </w:tc>
        <w:tc>
          <w:tcPr>
            <w:tcW w:w="1451" w:type="pct"/>
            <w:shd w:val="clear" w:color="auto" w:fill="auto"/>
          </w:tcPr>
          <w:p w:rsidR="006018A3" w:rsidRPr="00125DD4" w:rsidRDefault="006018A3" w:rsidP="002C63AE">
            <w:pPr>
              <w:rPr>
                <w:rFonts w:ascii="Sylfaen" w:hAnsi="Sylfaen"/>
                <w:b/>
                <w:sz w:val="18"/>
                <w:szCs w:val="16"/>
              </w:rPr>
            </w:pPr>
          </w:p>
        </w:tc>
        <w:tc>
          <w:tcPr>
            <w:tcW w:w="1085" w:type="pct"/>
            <w:shd w:val="clear" w:color="auto" w:fill="auto"/>
          </w:tcPr>
          <w:p w:rsidR="006018A3" w:rsidRPr="00125DD4" w:rsidRDefault="006018A3" w:rsidP="002C63AE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ინსპექტორთა ჯგუფის ხელმძღვანელი</w:t>
            </w:r>
            <w:r w:rsidRPr="00125DD4">
              <w:rPr>
                <w:rStyle w:val="FootnoteReference"/>
                <w:rFonts w:ascii="Sylfaen" w:hAnsi="Sylfaen"/>
                <w:b/>
                <w:sz w:val="18"/>
                <w:szCs w:val="16"/>
                <w:lang w:val="ka-GE"/>
              </w:rPr>
              <w:footnoteReference w:id="2"/>
            </w: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:</w:t>
            </w:r>
          </w:p>
          <w:p w:rsidR="006018A3" w:rsidRPr="00125DD4" w:rsidRDefault="006018A3" w:rsidP="002C63AE">
            <w:pPr>
              <w:rPr>
                <w:rFonts w:ascii="Sylfaen" w:hAnsi="Sylfaen"/>
                <w:b/>
                <w:sz w:val="18"/>
                <w:szCs w:val="16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</w:rPr>
              <w:t>Lead Inspector:</w:t>
            </w:r>
          </w:p>
        </w:tc>
        <w:tc>
          <w:tcPr>
            <w:tcW w:w="1453" w:type="pct"/>
            <w:shd w:val="clear" w:color="auto" w:fill="auto"/>
          </w:tcPr>
          <w:p w:rsidR="006018A3" w:rsidRPr="00125DD4" w:rsidRDefault="006018A3" w:rsidP="002C63AE">
            <w:pPr>
              <w:rPr>
                <w:rFonts w:ascii="Sylfaen" w:hAnsi="Sylfaen"/>
                <w:sz w:val="18"/>
                <w:szCs w:val="16"/>
                <w:lang w:val="ka-GE"/>
              </w:rPr>
            </w:pPr>
          </w:p>
        </w:tc>
      </w:tr>
      <w:tr w:rsidR="00984A6E" w:rsidRPr="003C2210" w:rsidTr="00AF179F">
        <w:trPr>
          <w:trHeight w:val="1332"/>
        </w:trPr>
        <w:tc>
          <w:tcPr>
            <w:tcW w:w="1011" w:type="pct"/>
            <w:shd w:val="clear" w:color="auto" w:fill="auto"/>
          </w:tcPr>
          <w:p w:rsidR="00984A6E" w:rsidRPr="00125DD4" w:rsidRDefault="00984A6E" w:rsidP="00984A6E">
            <w:pPr>
              <w:jc w:val="both"/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სახიფათო ტვირთის გადაზიდვა ტვირთის სახით</w:t>
            </w:r>
          </w:p>
          <w:p w:rsidR="00984A6E" w:rsidRPr="00125DD4" w:rsidRDefault="00984A6E" w:rsidP="00984A6E">
            <w:pPr>
              <w:jc w:val="both"/>
              <w:rPr>
                <w:rFonts w:ascii="Sylfaen" w:hAnsi="Sylfaen"/>
                <w:b/>
                <w:sz w:val="18"/>
                <w:szCs w:val="16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</w:rPr>
              <w:t>Transportation of Dangerous Goods as Cargo</w:t>
            </w:r>
          </w:p>
        </w:tc>
        <w:tc>
          <w:tcPr>
            <w:tcW w:w="1451" w:type="pct"/>
            <w:shd w:val="clear" w:color="auto" w:fill="auto"/>
          </w:tcPr>
          <w:p w:rsidR="00984A6E" w:rsidRPr="00125DD4" w:rsidRDefault="00984A6E" w:rsidP="00984A6E">
            <w:pPr>
              <w:jc w:val="both"/>
              <w:rPr>
                <w:rFonts w:ascii="Sylfaen" w:hAnsi="Sylfaen"/>
                <w:b/>
                <w:sz w:val="18"/>
                <w:szCs w:val="16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D4">
              <w:rPr>
                <w:rFonts w:ascii="Sylfaen" w:hAnsi="Sylfaen"/>
                <w:b/>
                <w:sz w:val="18"/>
                <w:szCs w:val="16"/>
              </w:rPr>
              <w:instrText xml:space="preserve"> FORMCHECKBOX </w:instrText>
            </w:r>
            <w:r w:rsidR="00A57634">
              <w:rPr>
                <w:rFonts w:ascii="Sylfaen" w:hAnsi="Sylfaen"/>
                <w:b/>
                <w:sz w:val="18"/>
                <w:szCs w:val="16"/>
              </w:rPr>
            </w:r>
            <w:r w:rsidR="00A57634">
              <w:rPr>
                <w:rFonts w:ascii="Sylfaen" w:hAnsi="Sylfaen"/>
                <w:b/>
                <w:sz w:val="18"/>
                <w:szCs w:val="16"/>
              </w:rPr>
              <w:fldChar w:fldCharType="separate"/>
            </w:r>
            <w:r w:rsidRPr="00125DD4">
              <w:rPr>
                <w:rFonts w:ascii="Sylfaen" w:hAnsi="Sylfaen"/>
                <w:b/>
                <w:sz w:val="18"/>
                <w:szCs w:val="16"/>
              </w:rPr>
              <w:fldChar w:fldCharType="end"/>
            </w:r>
            <w:r w:rsidRPr="00125DD4">
              <w:rPr>
                <w:rFonts w:ascii="Sylfaen" w:hAnsi="Sylfaen"/>
                <w:b/>
                <w:sz w:val="18"/>
                <w:szCs w:val="16"/>
              </w:rPr>
              <w:t xml:space="preserve"> </w:t>
            </w:r>
            <w:proofErr w:type="spellStart"/>
            <w:r w:rsidRPr="00125DD4">
              <w:rPr>
                <w:rFonts w:ascii="Sylfaen" w:hAnsi="Sylfaen"/>
                <w:b/>
                <w:sz w:val="18"/>
                <w:szCs w:val="16"/>
              </w:rPr>
              <w:t>სახიფათო</w:t>
            </w:r>
            <w:proofErr w:type="spellEnd"/>
            <w:r w:rsidRPr="00125DD4">
              <w:rPr>
                <w:rFonts w:ascii="Sylfaen" w:hAnsi="Sylfaen"/>
                <w:b/>
                <w:sz w:val="18"/>
                <w:szCs w:val="16"/>
              </w:rPr>
              <w:t xml:space="preserve"> </w:t>
            </w:r>
            <w:proofErr w:type="spellStart"/>
            <w:r w:rsidRPr="00125DD4">
              <w:rPr>
                <w:rFonts w:ascii="Sylfaen" w:hAnsi="Sylfaen"/>
                <w:b/>
                <w:sz w:val="18"/>
                <w:szCs w:val="16"/>
              </w:rPr>
              <w:t>ტვირთი</w:t>
            </w:r>
            <w:proofErr w:type="spellEnd"/>
            <w:r w:rsidRPr="00125DD4">
              <w:rPr>
                <w:rFonts w:ascii="Sylfaen" w:hAnsi="Sylfaen"/>
                <w:b/>
                <w:sz w:val="18"/>
                <w:szCs w:val="16"/>
              </w:rPr>
              <w:t xml:space="preserve"> </w:t>
            </w:r>
            <w:proofErr w:type="spellStart"/>
            <w:r w:rsidRPr="00125DD4">
              <w:rPr>
                <w:rFonts w:ascii="Sylfaen" w:hAnsi="Sylfaen"/>
                <w:b/>
                <w:sz w:val="18"/>
                <w:szCs w:val="16"/>
              </w:rPr>
              <w:t>გადაიზიდება</w:t>
            </w:r>
            <w:proofErr w:type="spellEnd"/>
          </w:p>
          <w:p w:rsidR="00984A6E" w:rsidRPr="00125DD4" w:rsidRDefault="00984A6E" w:rsidP="00984A6E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D4">
              <w:rPr>
                <w:rFonts w:ascii="Sylfaen" w:hAnsi="Sylfaen"/>
                <w:b/>
                <w:sz w:val="18"/>
                <w:szCs w:val="16"/>
              </w:rPr>
              <w:instrText xml:space="preserve"> FORMCHECKBOX </w:instrText>
            </w:r>
            <w:r w:rsidR="00A57634">
              <w:rPr>
                <w:rFonts w:ascii="Sylfaen" w:hAnsi="Sylfaen"/>
                <w:b/>
                <w:sz w:val="18"/>
                <w:szCs w:val="16"/>
              </w:rPr>
            </w:r>
            <w:r w:rsidR="00A57634">
              <w:rPr>
                <w:rFonts w:ascii="Sylfaen" w:hAnsi="Sylfaen"/>
                <w:b/>
                <w:sz w:val="18"/>
                <w:szCs w:val="16"/>
              </w:rPr>
              <w:fldChar w:fldCharType="separate"/>
            </w:r>
            <w:r w:rsidRPr="00125DD4">
              <w:rPr>
                <w:rFonts w:ascii="Sylfaen" w:hAnsi="Sylfaen"/>
                <w:b/>
                <w:sz w:val="18"/>
                <w:szCs w:val="16"/>
              </w:rPr>
              <w:fldChar w:fldCharType="end"/>
            </w:r>
            <w:r w:rsidRPr="00125DD4">
              <w:rPr>
                <w:rFonts w:ascii="Sylfaen" w:hAnsi="Sylfaen"/>
                <w:b/>
                <w:sz w:val="18"/>
                <w:szCs w:val="16"/>
              </w:rPr>
              <w:t xml:space="preserve"> </w:t>
            </w:r>
            <w:proofErr w:type="spellStart"/>
            <w:r w:rsidRPr="00125DD4">
              <w:rPr>
                <w:rFonts w:ascii="Sylfaen" w:hAnsi="Sylfaen"/>
                <w:b/>
                <w:sz w:val="18"/>
                <w:szCs w:val="16"/>
              </w:rPr>
              <w:t>სახიფათო</w:t>
            </w:r>
            <w:proofErr w:type="spellEnd"/>
            <w:r w:rsidRPr="00125DD4">
              <w:rPr>
                <w:rFonts w:ascii="Sylfaen" w:hAnsi="Sylfaen"/>
                <w:b/>
                <w:sz w:val="18"/>
                <w:szCs w:val="16"/>
              </w:rPr>
              <w:t xml:space="preserve"> </w:t>
            </w:r>
            <w:proofErr w:type="spellStart"/>
            <w:r w:rsidRPr="00125DD4">
              <w:rPr>
                <w:rFonts w:ascii="Sylfaen" w:hAnsi="Sylfaen"/>
                <w:b/>
                <w:sz w:val="18"/>
                <w:szCs w:val="16"/>
              </w:rPr>
              <w:t>ტვირთი</w:t>
            </w:r>
            <w:proofErr w:type="spellEnd"/>
            <w:r w:rsidRPr="00125DD4">
              <w:rPr>
                <w:rFonts w:ascii="Sylfaen" w:hAnsi="Sylfaen"/>
                <w:b/>
                <w:sz w:val="18"/>
                <w:szCs w:val="16"/>
              </w:rPr>
              <w:t xml:space="preserve"> </w:t>
            </w:r>
            <w:proofErr w:type="spellStart"/>
            <w:r w:rsidRPr="00125DD4">
              <w:rPr>
                <w:rFonts w:ascii="Sylfaen" w:hAnsi="Sylfaen"/>
                <w:b/>
                <w:sz w:val="18"/>
                <w:szCs w:val="16"/>
              </w:rPr>
              <w:t>არ</w:t>
            </w:r>
            <w:proofErr w:type="spellEnd"/>
            <w:r w:rsidRPr="00125DD4">
              <w:rPr>
                <w:rFonts w:ascii="Sylfaen" w:hAnsi="Sylfaen"/>
                <w:b/>
                <w:sz w:val="18"/>
                <w:szCs w:val="16"/>
              </w:rPr>
              <w:t xml:space="preserve"> </w:t>
            </w:r>
            <w:proofErr w:type="spellStart"/>
            <w:r w:rsidRPr="00125DD4">
              <w:rPr>
                <w:rFonts w:ascii="Sylfaen" w:hAnsi="Sylfaen"/>
                <w:b/>
                <w:sz w:val="18"/>
                <w:szCs w:val="16"/>
              </w:rPr>
              <w:t>გადაიზიდება</w:t>
            </w:r>
            <w:proofErr w:type="spellEnd"/>
          </w:p>
        </w:tc>
        <w:tc>
          <w:tcPr>
            <w:tcW w:w="1085" w:type="pct"/>
          </w:tcPr>
          <w:p w:rsidR="00984A6E" w:rsidRPr="00125DD4" w:rsidRDefault="00984A6E" w:rsidP="00984A6E">
            <w:pPr>
              <w:jc w:val="both"/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ინსპექტირების სახეობა</w:t>
            </w:r>
          </w:p>
          <w:p w:rsidR="00984A6E" w:rsidRPr="00125DD4" w:rsidRDefault="00984A6E" w:rsidP="00984A6E">
            <w:pPr>
              <w:jc w:val="both"/>
              <w:rPr>
                <w:rFonts w:ascii="Sylfaen" w:hAnsi="Sylfaen"/>
                <w:b/>
                <w:sz w:val="18"/>
                <w:szCs w:val="16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</w:rPr>
              <w:t>Nature of inspection</w:t>
            </w:r>
          </w:p>
          <w:p w:rsidR="00984A6E" w:rsidRPr="00125DD4" w:rsidRDefault="00984A6E" w:rsidP="00984A6E">
            <w:pPr>
              <w:jc w:val="both"/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  <w:tc>
          <w:tcPr>
            <w:tcW w:w="1453" w:type="pct"/>
          </w:tcPr>
          <w:p w:rsidR="00984A6E" w:rsidRPr="00125DD4" w:rsidRDefault="00984A6E" w:rsidP="00984A6E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Arial Narrow" w:hAnsi="Arial Narrow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D4">
              <w:rPr>
                <w:rFonts w:ascii="Arial Narrow" w:hAnsi="Arial Narrow"/>
                <w:b/>
                <w:sz w:val="18"/>
                <w:szCs w:val="16"/>
                <w:lang w:val="ka-GE"/>
              </w:rPr>
              <w:instrText xml:space="preserve"> FORMCHECKBOX </w:instrText>
            </w:r>
            <w:r w:rsidR="00A57634">
              <w:rPr>
                <w:rFonts w:ascii="Arial Narrow" w:hAnsi="Arial Narrow"/>
                <w:b/>
                <w:sz w:val="18"/>
                <w:szCs w:val="16"/>
              </w:rPr>
            </w:r>
            <w:r w:rsidR="00A57634">
              <w:rPr>
                <w:rFonts w:ascii="Arial Narrow" w:hAnsi="Arial Narrow"/>
                <w:b/>
                <w:sz w:val="18"/>
                <w:szCs w:val="16"/>
              </w:rPr>
              <w:fldChar w:fldCharType="separate"/>
            </w:r>
            <w:r w:rsidRPr="00125DD4">
              <w:rPr>
                <w:rFonts w:ascii="Arial Narrow" w:hAnsi="Arial Narrow"/>
                <w:b/>
                <w:sz w:val="18"/>
                <w:szCs w:val="16"/>
              </w:rPr>
              <w:fldChar w:fldCharType="end"/>
            </w: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 xml:space="preserve"> </w:t>
            </w:r>
            <w:proofErr w:type="spellStart"/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წინასასერტიფიკაციო</w:t>
            </w:r>
            <w:proofErr w:type="spellEnd"/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/</w:t>
            </w:r>
            <w:proofErr w:type="spellStart"/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Pre-certification</w:t>
            </w:r>
            <w:proofErr w:type="spellEnd"/>
          </w:p>
          <w:p w:rsidR="00984A6E" w:rsidRPr="00125DD4" w:rsidRDefault="00984A6E" w:rsidP="00984A6E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Arial Narrow" w:hAnsi="Arial Narrow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D4">
              <w:rPr>
                <w:rFonts w:ascii="Arial Narrow" w:hAnsi="Arial Narrow"/>
                <w:b/>
                <w:sz w:val="18"/>
                <w:szCs w:val="16"/>
                <w:lang w:val="ka-GE"/>
              </w:rPr>
              <w:instrText xml:space="preserve"> FORMCHECKBOX </w:instrText>
            </w:r>
            <w:r w:rsidR="00A57634">
              <w:rPr>
                <w:rFonts w:ascii="Arial Narrow" w:hAnsi="Arial Narrow"/>
                <w:b/>
                <w:sz w:val="18"/>
                <w:szCs w:val="16"/>
              </w:rPr>
            </w:r>
            <w:r w:rsidR="00A57634">
              <w:rPr>
                <w:rFonts w:ascii="Arial Narrow" w:hAnsi="Arial Narrow"/>
                <w:b/>
                <w:sz w:val="18"/>
                <w:szCs w:val="16"/>
              </w:rPr>
              <w:fldChar w:fldCharType="separate"/>
            </w:r>
            <w:r w:rsidRPr="00125DD4">
              <w:rPr>
                <w:rFonts w:ascii="Arial Narrow" w:hAnsi="Arial Narrow"/>
                <w:b/>
                <w:sz w:val="18"/>
                <w:szCs w:val="16"/>
              </w:rPr>
              <w:fldChar w:fldCharType="end"/>
            </w: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 xml:space="preserve"> შუალედური/</w:t>
            </w:r>
            <w:proofErr w:type="spellStart"/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Interim</w:t>
            </w:r>
            <w:proofErr w:type="spellEnd"/>
          </w:p>
          <w:p w:rsidR="00984A6E" w:rsidRPr="00125DD4" w:rsidRDefault="00984A6E" w:rsidP="00984A6E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Arial Narrow" w:hAnsi="Arial Narrow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D4">
              <w:rPr>
                <w:rFonts w:ascii="Arial Narrow" w:hAnsi="Arial Narrow"/>
                <w:b/>
                <w:sz w:val="18"/>
                <w:szCs w:val="16"/>
                <w:lang w:val="ka-GE"/>
              </w:rPr>
              <w:instrText xml:space="preserve"> FORMCHECKBOX </w:instrText>
            </w:r>
            <w:r w:rsidR="00A57634">
              <w:rPr>
                <w:rFonts w:ascii="Arial Narrow" w:hAnsi="Arial Narrow"/>
                <w:b/>
                <w:sz w:val="18"/>
                <w:szCs w:val="16"/>
              </w:rPr>
            </w:r>
            <w:r w:rsidR="00A57634">
              <w:rPr>
                <w:rFonts w:ascii="Arial Narrow" w:hAnsi="Arial Narrow"/>
                <w:b/>
                <w:sz w:val="18"/>
                <w:szCs w:val="16"/>
              </w:rPr>
              <w:fldChar w:fldCharType="separate"/>
            </w:r>
            <w:r w:rsidRPr="00125DD4">
              <w:rPr>
                <w:rFonts w:ascii="Arial Narrow" w:hAnsi="Arial Narrow"/>
                <w:b/>
                <w:sz w:val="18"/>
                <w:szCs w:val="16"/>
              </w:rPr>
              <w:fldChar w:fldCharType="end"/>
            </w: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 xml:space="preserve"> განმეორებითი/</w:t>
            </w:r>
            <w:proofErr w:type="spellStart"/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Follow-up</w:t>
            </w:r>
            <w:proofErr w:type="spellEnd"/>
            <w:r w:rsidRPr="00125DD4">
              <w:rPr>
                <w:rStyle w:val="FootnoteReference"/>
                <w:rFonts w:ascii="Sylfaen" w:hAnsi="Sylfaen"/>
                <w:b/>
                <w:sz w:val="18"/>
                <w:szCs w:val="16"/>
                <w:lang w:val="ka-GE"/>
              </w:rPr>
              <w:footnoteReference w:id="3"/>
            </w:r>
          </w:p>
          <w:p w:rsidR="00984A6E" w:rsidRPr="00125DD4" w:rsidRDefault="00984A6E" w:rsidP="00984A6E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 xml:space="preserve">      თარიღი: </w:t>
            </w:r>
          </w:p>
          <w:p w:rsidR="00984A6E" w:rsidRPr="00125DD4" w:rsidRDefault="00984A6E" w:rsidP="00984A6E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  <w:p w:rsidR="00984A6E" w:rsidRPr="00125DD4" w:rsidRDefault="00984A6E" w:rsidP="00984A6E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</w:tr>
      <w:tr w:rsidR="00984A6E" w:rsidRPr="003C2210" w:rsidTr="00AF179F">
        <w:trPr>
          <w:trHeight w:val="380"/>
        </w:trPr>
        <w:tc>
          <w:tcPr>
            <w:tcW w:w="1011" w:type="pct"/>
            <w:vMerge w:val="restart"/>
            <w:shd w:val="clear" w:color="auto" w:fill="auto"/>
          </w:tcPr>
          <w:p w:rsidR="00984A6E" w:rsidRPr="00125DD4" w:rsidRDefault="00984A6E" w:rsidP="00984A6E">
            <w:pPr>
              <w:jc w:val="both"/>
              <w:rPr>
                <w:rFonts w:ascii="Sylfaen" w:hAnsi="Sylfaen"/>
                <w:b/>
                <w:sz w:val="18"/>
                <w:szCs w:val="16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გამოყენებული სტანდარტები</w:t>
            </w:r>
            <w:r w:rsidRPr="00125DD4">
              <w:rPr>
                <w:rFonts w:ascii="Sylfaen" w:hAnsi="Sylfaen"/>
                <w:b/>
                <w:sz w:val="18"/>
                <w:szCs w:val="16"/>
              </w:rPr>
              <w:t>/</w:t>
            </w:r>
          </w:p>
          <w:p w:rsidR="00984A6E" w:rsidRPr="00125DD4" w:rsidRDefault="00984A6E" w:rsidP="00984A6E">
            <w:pPr>
              <w:jc w:val="both"/>
              <w:rPr>
                <w:rFonts w:ascii="Sylfaen" w:hAnsi="Sylfaen"/>
                <w:b/>
                <w:sz w:val="18"/>
                <w:szCs w:val="16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</w:rPr>
              <w:t>Inspection Criteria</w:t>
            </w:r>
          </w:p>
        </w:tc>
        <w:tc>
          <w:tcPr>
            <w:tcW w:w="3989" w:type="pct"/>
            <w:gridSpan w:val="3"/>
            <w:vMerge w:val="restart"/>
            <w:shd w:val="clear" w:color="auto" w:fill="auto"/>
          </w:tcPr>
          <w:p w:rsidR="00984A6E" w:rsidRPr="00125DD4" w:rsidRDefault="00984A6E" w:rsidP="00984A6E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</w:tr>
      <w:tr w:rsidR="00984A6E" w:rsidRPr="003C2210" w:rsidTr="00AF179F">
        <w:trPr>
          <w:trHeight w:val="421"/>
        </w:trPr>
        <w:tc>
          <w:tcPr>
            <w:tcW w:w="1011" w:type="pct"/>
            <w:vMerge/>
            <w:shd w:val="clear" w:color="auto" w:fill="auto"/>
          </w:tcPr>
          <w:p w:rsidR="00984A6E" w:rsidRPr="00125DD4" w:rsidRDefault="00984A6E" w:rsidP="00984A6E">
            <w:pPr>
              <w:jc w:val="both"/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  <w:tc>
          <w:tcPr>
            <w:tcW w:w="3989" w:type="pct"/>
            <w:gridSpan w:val="3"/>
            <w:vMerge/>
            <w:shd w:val="clear" w:color="auto" w:fill="auto"/>
          </w:tcPr>
          <w:p w:rsidR="00984A6E" w:rsidRPr="00125DD4" w:rsidRDefault="00984A6E" w:rsidP="00984A6E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</w:tr>
    </w:tbl>
    <w:p w:rsidR="003773D6" w:rsidRDefault="003773D6" w:rsidP="00A10711">
      <w:pPr>
        <w:jc w:val="center"/>
        <w:rPr>
          <w:rFonts w:ascii="Arial Narrow" w:hAnsi="Arial Narrow"/>
          <w:b/>
          <w:sz w:val="32"/>
          <w:szCs w:val="32"/>
        </w:rPr>
      </w:pPr>
    </w:p>
    <w:p w:rsidR="003773D6" w:rsidRDefault="003773D6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br w:type="page"/>
      </w:r>
    </w:p>
    <w:p w:rsidR="003773D6" w:rsidRDefault="003773D6" w:rsidP="00A10711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5000" w:type="pct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 w:firstRow="1" w:lastRow="1" w:firstColumn="1" w:lastColumn="1" w:noHBand="0" w:noVBand="0"/>
      </w:tblPr>
      <w:tblGrid>
        <w:gridCol w:w="2701"/>
        <w:gridCol w:w="5719"/>
        <w:gridCol w:w="1417"/>
        <w:gridCol w:w="4136"/>
      </w:tblGrid>
      <w:tr w:rsidR="00DE2619" w:rsidRPr="00AA792E" w:rsidTr="00385013">
        <w:trPr>
          <w:trHeight w:val="288"/>
          <w:tblHeader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C0C0C0"/>
            <w:vAlign w:val="center"/>
            <w:hideMark/>
          </w:tcPr>
          <w:p w:rsidR="00F00CA4" w:rsidRPr="00AA792E" w:rsidRDefault="00F00CA4" w:rsidP="00DE2619">
            <w:pPr>
              <w:spacing w:line="25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A792E">
              <w:rPr>
                <w:rFonts w:ascii="Sylfaen" w:hAnsi="Sylfaen"/>
                <w:b/>
                <w:sz w:val="18"/>
                <w:szCs w:val="18"/>
                <w:lang w:val="ka-GE"/>
              </w:rPr>
              <w:t>მოთხოვნა</w:t>
            </w:r>
            <w:r w:rsidR="003773D6">
              <w:rPr>
                <w:rStyle w:val="FootnoteReference"/>
                <w:rFonts w:ascii="Sylfaen" w:hAnsi="Sylfaen"/>
                <w:b/>
                <w:sz w:val="18"/>
                <w:szCs w:val="18"/>
                <w:lang w:val="ka-GE"/>
              </w:rPr>
              <w:footnoteReference w:id="4"/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C0C0C0"/>
            <w:hideMark/>
          </w:tcPr>
          <w:p w:rsidR="00F00CA4" w:rsidRPr="00AA792E" w:rsidRDefault="00F00CA4" w:rsidP="00DE2619">
            <w:pPr>
              <w:spacing w:line="25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A792E">
              <w:rPr>
                <w:rFonts w:ascii="Sylfaen" w:hAnsi="Sylfaen"/>
                <w:b/>
                <w:sz w:val="18"/>
                <w:szCs w:val="18"/>
                <w:lang w:val="ka-GE"/>
              </w:rPr>
              <w:t>შეკითხვა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C0C0C0"/>
          </w:tcPr>
          <w:p w:rsidR="00DE2619" w:rsidRDefault="00DE2619" w:rsidP="00DE2619">
            <w:pPr>
              <w:spacing w:line="25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შესაბამისობის</w:t>
            </w:r>
          </w:p>
          <w:p w:rsidR="00F00CA4" w:rsidRPr="00AA792E" w:rsidRDefault="00A81501" w:rsidP="00DE2619">
            <w:pPr>
              <w:spacing w:line="25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სტატუსი</w:t>
            </w:r>
            <w:r w:rsidR="003773D6">
              <w:rPr>
                <w:rStyle w:val="FootnoteReference"/>
                <w:rFonts w:ascii="Sylfaen" w:hAnsi="Sylfaen"/>
                <w:b/>
                <w:sz w:val="18"/>
                <w:szCs w:val="18"/>
                <w:lang w:val="ka-GE"/>
              </w:rPr>
              <w:footnoteReference w:id="5"/>
            </w: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C0C0C0"/>
            <w:hideMark/>
          </w:tcPr>
          <w:p w:rsidR="00F00CA4" w:rsidRPr="00AA792E" w:rsidRDefault="00F00CA4" w:rsidP="00DE2619">
            <w:pPr>
              <w:spacing w:line="25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A792E">
              <w:rPr>
                <w:rFonts w:ascii="Sylfaen" w:hAnsi="Sylfaen"/>
                <w:b/>
                <w:sz w:val="18"/>
                <w:szCs w:val="18"/>
                <w:lang w:val="ka-GE"/>
              </w:rPr>
              <w:t>მტკიცებულება (დოკუმენტი, აღწერილობა)</w:t>
            </w:r>
            <w:r w:rsidR="003773D6">
              <w:rPr>
                <w:rStyle w:val="FootnoteReference"/>
                <w:rFonts w:ascii="Sylfaen" w:hAnsi="Sylfaen"/>
                <w:b/>
                <w:sz w:val="18"/>
                <w:szCs w:val="18"/>
                <w:lang w:val="ka-GE"/>
              </w:rPr>
              <w:footnoteReference w:id="6"/>
            </w:r>
          </w:p>
        </w:tc>
      </w:tr>
      <w:tr w:rsidR="00F97580" w:rsidRPr="00AA792E" w:rsidTr="00F97580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F97580" w:rsidRPr="00F97580" w:rsidRDefault="00F97580" w:rsidP="00F97580">
            <w:pPr>
              <w:spacing w:line="256" w:lineRule="auto"/>
              <w:jc w:val="center"/>
              <w:rPr>
                <w:rFonts w:ascii="Sylfaen" w:hAnsi="Sylfaen" w:cs="Tahoma"/>
                <w:b/>
                <w:lang w:val="ka-GE" w:eastAsia="ru-RU"/>
              </w:rPr>
            </w:pPr>
            <w:bookmarkStart w:id="0" w:name="_GoBack"/>
            <w:bookmarkEnd w:id="0"/>
            <w:r w:rsidRPr="00F97580">
              <w:rPr>
                <w:rFonts w:ascii="Sylfaen" w:hAnsi="Sylfaen" w:cs="Tahoma"/>
                <w:b/>
                <w:lang w:val="ka-GE" w:eastAsia="ru-RU"/>
              </w:rPr>
              <w:t>ძირითადი ნაწილი</w:t>
            </w:r>
          </w:p>
        </w:tc>
      </w:tr>
      <w:tr w:rsidR="00DE2619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F00CA4" w:rsidRPr="004F2115" w:rsidRDefault="004F2115" w:rsidP="002C63AE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16"/>
                <w:szCs w:val="20"/>
                <w:lang w:val="en-US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6018A3" w:rsidRDefault="006018A3" w:rsidP="006018A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პერსონალის მომზადების პროგრამის მიზანი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AA792E" w:rsidRDefault="00F00CA4" w:rsidP="002C63AE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AA792E" w:rsidRDefault="00F00CA4" w:rsidP="002C63AE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E2619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F00CA4" w:rsidRPr="004F2115" w:rsidRDefault="004F2115" w:rsidP="006018A3">
            <w:pPr>
              <w:tabs>
                <w:tab w:val="left" w:pos="2207"/>
              </w:tabs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16"/>
                <w:szCs w:val="20"/>
                <w:lang w:val="en-US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6018A3" w:rsidRDefault="006018A3" w:rsidP="006018A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შესაბამისი ნორმატიული მასალა და ტექნიკური ინსტრუქციების გამოყენება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AA792E" w:rsidRDefault="00F00CA4" w:rsidP="002C63AE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AA792E" w:rsidRDefault="00F00CA4" w:rsidP="002C63AE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E2619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F00CA4" w:rsidRPr="004F2115" w:rsidRDefault="004F2115" w:rsidP="002C63AE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16"/>
                <w:szCs w:val="20"/>
                <w:lang w:val="en-US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Default="006018A3" w:rsidP="006018A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განმარტებანი, რომელიც გამოიყენება სახიფათო ტვირთების გადაზიდვებისას</w:t>
            </w:r>
          </w:p>
          <w:p w:rsidR="00F00CA4" w:rsidRPr="006018A3" w:rsidRDefault="006018A3" w:rsidP="006018A3">
            <w:pPr>
              <w:tabs>
                <w:tab w:val="left" w:pos="1159"/>
              </w:tabs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/>
                <w:sz w:val="20"/>
                <w:szCs w:val="20"/>
                <w:lang w:val="ka-GE"/>
              </w:rPr>
              <w:tab/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AA792E" w:rsidRDefault="00F00CA4" w:rsidP="002C63AE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AA792E" w:rsidRDefault="00F00CA4" w:rsidP="002C63AE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E2619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F00CA4" w:rsidRPr="004F2115" w:rsidRDefault="004F2115" w:rsidP="002C63AE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16"/>
                <w:szCs w:val="20"/>
                <w:lang w:val="en-US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Default="006018A3" w:rsidP="006018A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 xml:space="preserve">სახიფათო ტვირთის გადაზიდვების ზოგადი მოთხოვნები  </w:t>
            </w:r>
          </w:p>
          <w:p w:rsidR="00F00CA4" w:rsidRPr="006018A3" w:rsidRDefault="006018A3" w:rsidP="006018A3">
            <w:pPr>
              <w:tabs>
                <w:tab w:val="left" w:pos="1216"/>
              </w:tabs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/>
                <w:sz w:val="20"/>
                <w:szCs w:val="20"/>
                <w:lang w:val="ka-GE"/>
              </w:rPr>
              <w:tab/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AA792E" w:rsidRDefault="00F00CA4" w:rsidP="002C63AE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AA792E" w:rsidRDefault="00F00CA4" w:rsidP="002C63AE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E2619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F00CA4" w:rsidRPr="004F2115" w:rsidRDefault="004F2115" w:rsidP="002C63AE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16"/>
                <w:szCs w:val="20"/>
                <w:lang w:val="en-US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6018A3" w:rsidRDefault="006018A3" w:rsidP="006018A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პერსონალის მომზადების მოთხოვნები და საიფათო ტვირთების გადაზიდვებთან დაკავშირებით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AA792E" w:rsidRDefault="00F00CA4" w:rsidP="002C63AE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AA792E" w:rsidRDefault="00F00CA4" w:rsidP="002C63AE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018A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6018A3" w:rsidRPr="004F2115" w:rsidRDefault="004F2115" w:rsidP="002C63AE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16"/>
                <w:szCs w:val="20"/>
                <w:lang w:val="en-US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6018A3" w:rsidRDefault="006018A3" w:rsidP="006018A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საავიაციო უშიშროების უზრუნველყოფა სახიფათო ტვირთების გადაზიდვებისას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AA792E" w:rsidRDefault="006018A3" w:rsidP="002C63AE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AA792E" w:rsidRDefault="006018A3" w:rsidP="002C63AE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018A3" w:rsidRPr="00AA792E" w:rsidTr="006018A3">
        <w:trPr>
          <w:trHeight w:val="314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6018A3" w:rsidRPr="006018A3" w:rsidRDefault="006018A3" w:rsidP="006018A3">
            <w:pPr>
              <w:spacing w:line="25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b/>
                <w:lang w:val="ka-GE" w:eastAsia="ru-RU"/>
              </w:rPr>
              <w:t>შეზღუდვები</w:t>
            </w:r>
          </w:p>
        </w:tc>
      </w:tr>
      <w:tr w:rsidR="006018A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6018A3" w:rsidRPr="004F2115" w:rsidRDefault="004F2115" w:rsidP="002C63AE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16"/>
                <w:szCs w:val="20"/>
                <w:lang w:val="en-US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lastRenderedPageBreak/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6018A3" w:rsidRDefault="006018A3" w:rsidP="006018A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სახიფათო ტვირთები (ნაკეთობები და ნივთები), რომლთა გადაზიდვა საჰაერო ტრანსპორტით აკრძალულია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AA792E" w:rsidRDefault="006018A3" w:rsidP="002C63AE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AA792E" w:rsidRDefault="006018A3" w:rsidP="002C63AE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018A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6018A3" w:rsidRPr="004F2115" w:rsidRDefault="004F2115" w:rsidP="002C63AE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16"/>
                <w:szCs w:val="20"/>
                <w:lang w:val="en-US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Default="006018A3" w:rsidP="006018A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სახიფათო ტვირთები, რომლებიც გადაიზიდება მგზავრებისა და ეკიპაჟის წევრების მიერ</w:t>
            </w:r>
          </w:p>
          <w:p w:rsidR="006018A3" w:rsidRPr="006018A3" w:rsidRDefault="006018A3" w:rsidP="006018A3">
            <w:pPr>
              <w:jc w:val="center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AA792E" w:rsidRDefault="006018A3" w:rsidP="002C63AE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AA792E" w:rsidRDefault="006018A3" w:rsidP="002C63AE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018A3" w:rsidRPr="00AA792E" w:rsidTr="006018A3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6018A3" w:rsidRPr="007F4016" w:rsidRDefault="006018A3" w:rsidP="006018A3">
            <w:pPr>
              <w:jc w:val="center"/>
              <w:rPr>
                <w:rFonts w:ascii="Sylfaen" w:hAnsi="Sylfaen" w:cs="Tahoma"/>
                <w:lang w:val="ka-GE" w:eastAsia="ru-RU"/>
              </w:rPr>
            </w:pPr>
            <w:r w:rsidRPr="007F4016">
              <w:rPr>
                <w:rFonts w:ascii="Sylfaen" w:hAnsi="Sylfaen" w:cs="Tahoma"/>
                <w:b/>
                <w:lang w:val="ka-GE" w:eastAsia="ru-RU"/>
              </w:rPr>
              <w:t>ტვირთგამგზავნებისადმი წაყენებული მოთხოვნები</w:t>
            </w:r>
          </w:p>
        </w:tc>
      </w:tr>
      <w:tr w:rsidR="006018A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6018A3" w:rsidRPr="004F2115" w:rsidRDefault="004F2115" w:rsidP="006018A3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16"/>
                <w:szCs w:val="20"/>
                <w:lang w:val="en-US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6018A3" w:rsidRDefault="006018A3" w:rsidP="006018A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ტვირთგანგზავნების მოვალეობები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AA792E" w:rsidRDefault="006018A3" w:rsidP="006018A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AA792E" w:rsidRDefault="006018A3" w:rsidP="006018A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018A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6018A3" w:rsidRPr="004F2115" w:rsidRDefault="004F2115" w:rsidP="006018A3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16"/>
                <w:szCs w:val="20"/>
                <w:lang w:val="en-US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Default="006018A3" w:rsidP="006018A3">
            <w:pPr>
              <w:spacing w:line="256" w:lineRule="auto"/>
              <w:rPr>
                <w:rFonts w:ascii="Sylfaen" w:hAnsi="Sylfaen" w:cs="Tahoma"/>
                <w:lang w:val="ka-GE" w:eastAsia="ru-RU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 xml:space="preserve">სახიფათო ტვირთების იდენტიფიკაცია, რომელიც განეკუთნება </w:t>
            </w:r>
            <w:r w:rsidRPr="007F4016">
              <w:rPr>
                <w:rFonts w:ascii="Sylfaen" w:hAnsi="Sylfaen" w:cs="Tahoma"/>
                <w:lang w:eastAsia="ru-RU"/>
              </w:rPr>
              <w:t>COMAT</w:t>
            </w:r>
            <w:r w:rsidRPr="007F4016">
              <w:rPr>
                <w:rFonts w:ascii="Sylfaen" w:hAnsi="Sylfaen" w:cs="Tahoma"/>
                <w:lang w:val="ka-GE" w:eastAsia="ru-RU"/>
              </w:rPr>
              <w:t>-ს და გამონაკლისები მათთან მიმართებაშ</w:t>
            </w:r>
            <w:r>
              <w:rPr>
                <w:rFonts w:ascii="Sylfaen" w:hAnsi="Sylfaen" w:cs="Tahoma"/>
                <w:lang w:val="ka-GE" w:eastAsia="ru-RU"/>
              </w:rPr>
              <w:t>ი</w:t>
            </w:r>
          </w:p>
          <w:p w:rsidR="006018A3" w:rsidRDefault="006018A3" w:rsidP="006018A3">
            <w:pPr>
              <w:spacing w:line="256" w:lineRule="auto"/>
              <w:rPr>
                <w:rFonts w:ascii="Sylfaen" w:hAnsi="Sylfaen" w:cs="Tahoma"/>
                <w:lang w:val="ka-GE" w:eastAsia="ru-RU"/>
              </w:rPr>
            </w:pPr>
          </w:p>
          <w:p w:rsidR="006018A3" w:rsidRPr="006018A3" w:rsidRDefault="006018A3" w:rsidP="006018A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AA792E" w:rsidRDefault="006018A3" w:rsidP="006018A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AA792E" w:rsidRDefault="006018A3" w:rsidP="006018A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018A3" w:rsidRPr="00AA792E" w:rsidTr="006018A3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6018A3" w:rsidRPr="007F4016" w:rsidRDefault="006018A3" w:rsidP="006018A3">
            <w:pPr>
              <w:jc w:val="center"/>
              <w:rPr>
                <w:rFonts w:ascii="Sylfaen" w:hAnsi="Sylfaen" w:cs="Tahoma"/>
                <w:lang w:val="ka-GE" w:eastAsia="ru-RU"/>
              </w:rPr>
            </w:pPr>
            <w:r w:rsidRPr="007F4016">
              <w:rPr>
                <w:rFonts w:ascii="Sylfaen" w:hAnsi="Sylfaen" w:cs="Tahoma"/>
                <w:b/>
                <w:lang w:val="ka-GE" w:eastAsia="ru-RU"/>
              </w:rPr>
              <w:t>სახიფათო ტვირთების ჩამონათვალი</w:t>
            </w:r>
          </w:p>
        </w:tc>
      </w:tr>
      <w:tr w:rsidR="006018A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6018A3" w:rsidRPr="004F2115" w:rsidRDefault="004F2115" w:rsidP="006018A3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16"/>
                <w:szCs w:val="20"/>
                <w:lang w:val="en-US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6018A3" w:rsidRDefault="006018A3" w:rsidP="006018A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სახიფათო ტვირთების ცხრილის გამიყენების წესი  და ტვირთის  შესაბამისი დასახელება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AA792E" w:rsidRDefault="006018A3" w:rsidP="006018A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AA792E" w:rsidRDefault="006018A3" w:rsidP="006018A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018A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4F2115" w:rsidRDefault="004F2115" w:rsidP="006018A3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16"/>
                <w:szCs w:val="20"/>
                <w:lang w:val="en-US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  <w:p w:rsidR="004F2115" w:rsidRDefault="004F2115" w:rsidP="006018A3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16"/>
                <w:szCs w:val="20"/>
                <w:lang w:val="en-US"/>
              </w:rPr>
            </w:pPr>
          </w:p>
          <w:p w:rsidR="006018A3" w:rsidRPr="00AA792E" w:rsidRDefault="006018A3" w:rsidP="006018A3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6018A3" w:rsidRDefault="006018A3" w:rsidP="006018A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საშიშროების კლასი, გაერო-ს მიერ მინიჭებული საიდენტიფიკაციო  ნომერი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AA792E" w:rsidRDefault="006018A3" w:rsidP="006018A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AA792E" w:rsidRDefault="006018A3" w:rsidP="006018A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018A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6018A3" w:rsidRPr="00AA792E" w:rsidRDefault="004F2115" w:rsidP="006018A3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lastRenderedPageBreak/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7F4016" w:rsidRDefault="006018A3" w:rsidP="006018A3">
            <w:pPr>
              <w:rPr>
                <w:rFonts w:ascii="Sylfaen" w:hAnsi="Sylfaen" w:cs="Tahoma"/>
                <w:lang w:val="ka-GE" w:eastAsia="ru-RU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შეფუთვის ჯგუფი</w:t>
            </w:r>
          </w:p>
          <w:p w:rsidR="006018A3" w:rsidRPr="006018A3" w:rsidRDefault="006018A3" w:rsidP="006018A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AA792E" w:rsidRDefault="006018A3" w:rsidP="006018A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AA792E" w:rsidRDefault="006018A3" w:rsidP="006018A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018A3" w:rsidRPr="00AA792E" w:rsidTr="006018A3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6018A3" w:rsidRPr="007F4016" w:rsidRDefault="006018A3" w:rsidP="006018A3">
            <w:pPr>
              <w:jc w:val="center"/>
              <w:rPr>
                <w:rFonts w:ascii="Sylfaen" w:hAnsi="Sylfaen" w:cs="Tahoma"/>
                <w:lang w:val="ka-GE" w:eastAsia="ru-RU"/>
              </w:rPr>
            </w:pPr>
            <w:r w:rsidRPr="007F4016">
              <w:rPr>
                <w:rFonts w:ascii="Sylfaen" w:hAnsi="Sylfaen" w:cs="Tahoma"/>
                <w:b/>
                <w:lang w:val="ka-GE" w:eastAsia="ru-RU"/>
              </w:rPr>
              <w:t>შეფუთვაზე  წაყენებული მოთხოვნები</w:t>
            </w:r>
          </w:p>
        </w:tc>
      </w:tr>
      <w:tr w:rsidR="006018A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6018A3" w:rsidRPr="00AA792E" w:rsidRDefault="004F2115" w:rsidP="006018A3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6018A3" w:rsidRDefault="006018A3" w:rsidP="006018A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შეფუთვის საერთო მოთხოვნები, შეფუთვის ინსტრუქცია და მისი მინიჭება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AA792E" w:rsidRDefault="006018A3" w:rsidP="006018A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AA792E" w:rsidRDefault="006018A3" w:rsidP="006018A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018A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6018A3" w:rsidRPr="00AA792E" w:rsidRDefault="004F2115" w:rsidP="006018A3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Default="006018A3" w:rsidP="006018A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გამონაკლისები, რომლებიც ეხება გათავისუფლებული და შეზღუდული ოდენობების ტვირთებს</w:t>
            </w:r>
          </w:p>
          <w:p w:rsidR="006018A3" w:rsidRPr="006018A3" w:rsidRDefault="006018A3" w:rsidP="006018A3">
            <w:pPr>
              <w:ind w:firstLine="720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AA792E" w:rsidRDefault="006018A3" w:rsidP="006018A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6018A3" w:rsidRPr="00AA792E" w:rsidRDefault="006018A3" w:rsidP="006018A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85013" w:rsidRPr="00AA792E" w:rsidTr="00385013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85013" w:rsidRPr="007F4016" w:rsidRDefault="00385013" w:rsidP="00385013">
            <w:pPr>
              <w:jc w:val="center"/>
              <w:rPr>
                <w:rFonts w:ascii="Sylfaen" w:hAnsi="Sylfaen" w:cs="Tahoma"/>
                <w:lang w:val="ka-GE" w:eastAsia="ru-RU"/>
              </w:rPr>
            </w:pPr>
            <w:r w:rsidRPr="007F4016">
              <w:rPr>
                <w:rFonts w:ascii="Sylfaen" w:hAnsi="Sylfaen" w:cs="Tahoma"/>
                <w:b/>
                <w:lang w:val="ka-GE" w:eastAsia="ru-RU"/>
              </w:rPr>
              <w:t>საშიშროების ნიშნების ნიშანდება და მარკირება</w:t>
            </w:r>
          </w:p>
        </w:tc>
      </w:tr>
      <w:tr w:rsidR="0038501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85013" w:rsidRPr="00AA792E" w:rsidRDefault="004F2115" w:rsidP="00385013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6018A3" w:rsidRDefault="00385013" w:rsidP="0038501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მარკირება და საშიშროების ნიშნები, რომელიც უნდა აისახოს სატვირთო ადგილებზე, რომელშიც განთავსებულია სახიფათო ტვირთი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85013" w:rsidRPr="00AA792E" w:rsidTr="00385013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85013" w:rsidRPr="007F4016" w:rsidRDefault="00385013" w:rsidP="00385013">
            <w:pPr>
              <w:jc w:val="center"/>
              <w:rPr>
                <w:rFonts w:ascii="Sylfaen" w:hAnsi="Sylfaen" w:cs="Tahoma"/>
                <w:lang w:val="ka-GE" w:eastAsia="ru-RU"/>
              </w:rPr>
            </w:pPr>
            <w:r w:rsidRPr="007F4016">
              <w:rPr>
                <w:rFonts w:ascii="Sylfaen" w:hAnsi="Sylfaen" w:cs="Tahoma"/>
                <w:b/>
                <w:lang w:val="ka-GE" w:eastAsia="ru-RU"/>
              </w:rPr>
              <w:t>დოკუმენტები სახიფათო ტვირთის გადასაზიდად</w:t>
            </w:r>
          </w:p>
        </w:tc>
      </w:tr>
      <w:tr w:rsidR="0038501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85013" w:rsidRPr="00AA792E" w:rsidRDefault="004F2115" w:rsidP="00385013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Default="00385013" w:rsidP="0038501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მოთხოვნები, რომელიც წარეყენება ტვირთგამგზავნს ტვირთის შესაბამისობის დადასტურების შესახებ სახიფათო ტვირთის გადაზიდვებისას</w:t>
            </w:r>
          </w:p>
          <w:p w:rsidR="00385013" w:rsidRPr="00385013" w:rsidRDefault="00385013" w:rsidP="00385013">
            <w:pPr>
              <w:tabs>
                <w:tab w:val="left" w:pos="1197"/>
              </w:tabs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/>
                <w:sz w:val="20"/>
                <w:szCs w:val="20"/>
                <w:lang w:val="ka-GE"/>
              </w:rPr>
              <w:tab/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8501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85013" w:rsidRPr="00AA792E" w:rsidRDefault="004F2115" w:rsidP="00385013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</w:t>
            </w: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lastRenderedPageBreak/>
              <w:t xml:space="preserve">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6018A3" w:rsidRDefault="00385013" w:rsidP="0038501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lastRenderedPageBreak/>
              <w:t xml:space="preserve">გადაზიდვის დოკუმენტისადმი წაყენებული მოთხოვნები, სახიფათო ტვირთები, რომლებიც </w:t>
            </w:r>
            <w:r w:rsidRPr="007F4016">
              <w:rPr>
                <w:rFonts w:ascii="Sylfaen" w:hAnsi="Sylfaen" w:cs="Tahoma"/>
                <w:lang w:val="ka-GE" w:eastAsia="ru-RU"/>
              </w:rPr>
              <w:lastRenderedPageBreak/>
              <w:t>უნდა აისახონ დოკუმენტში და ტვირთგაგზავნის ინფორმირება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85013" w:rsidRPr="00AA792E" w:rsidTr="00385013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85013" w:rsidRPr="007F4016" w:rsidRDefault="00385013" w:rsidP="00385013">
            <w:pPr>
              <w:jc w:val="center"/>
              <w:rPr>
                <w:rFonts w:ascii="Sylfaen" w:hAnsi="Sylfaen" w:cs="Tahoma"/>
                <w:lang w:val="ka-GE" w:eastAsia="ru-RU"/>
              </w:rPr>
            </w:pPr>
            <w:r w:rsidRPr="007F4016">
              <w:rPr>
                <w:rFonts w:ascii="Sylfaen" w:hAnsi="Sylfaen" w:cs="Tahoma"/>
                <w:b/>
                <w:lang w:val="ka-GE" w:eastAsia="ru-RU"/>
              </w:rPr>
              <w:t>სახიფათო ტვირთის  მიღების წესი</w:t>
            </w:r>
          </w:p>
        </w:tc>
      </w:tr>
      <w:tr w:rsidR="0038501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85013" w:rsidRPr="00AA792E" w:rsidRDefault="004F2115" w:rsidP="00385013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6018A3" w:rsidRDefault="00385013" w:rsidP="0038501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სახიფათო ტვირთის მიღება, მიღებაზე უარის თქმის წესი და მოთხოვნები, რომლების წაეყენება სახიფათო ტვირთებს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8501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85013" w:rsidRPr="00AA792E" w:rsidRDefault="004F2115" w:rsidP="00385013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6018A3" w:rsidRDefault="00385013" w:rsidP="0038501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ინფორმაციის მიწოდებაზე წაყენებული მოთხოვნები სამგზავრო და სატვირთო საჰაერო ხომალდით გადაზიდვებისას და სატვირთო ადგილების შემოწმება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85013" w:rsidRPr="00AA792E" w:rsidTr="00385013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85013" w:rsidRDefault="00385013" w:rsidP="00385013">
            <w:pPr>
              <w:jc w:val="center"/>
              <w:rPr>
                <w:rFonts w:ascii="Sylfaen" w:hAnsi="Sylfaen" w:cs="Tahoma"/>
                <w:b/>
                <w:lang w:eastAsia="ru-RU"/>
              </w:rPr>
            </w:pPr>
            <w:r w:rsidRPr="007F4016">
              <w:rPr>
                <w:rFonts w:ascii="Sylfaen" w:hAnsi="Sylfaen" w:cs="Tahoma"/>
                <w:b/>
                <w:lang w:val="ka-GE" w:eastAsia="ru-RU"/>
              </w:rPr>
              <w:t>არადეკლარირებული სახიფათო ტვირთის  ამოცნობა</w:t>
            </w:r>
          </w:p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8501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85013" w:rsidRPr="00AA792E" w:rsidRDefault="004F2115" w:rsidP="00385013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Default="00385013" w:rsidP="0038501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დამალული სახიფათო ტვირთის ამოცნობის ნიშნები და შეტყობინება საეჭვო ტვირთზე და ბარგზე</w:t>
            </w:r>
          </w:p>
          <w:p w:rsidR="00385013" w:rsidRPr="00385013" w:rsidRDefault="00385013" w:rsidP="00385013">
            <w:pPr>
              <w:tabs>
                <w:tab w:val="left" w:pos="1328"/>
              </w:tabs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/>
                <w:sz w:val="20"/>
                <w:szCs w:val="20"/>
                <w:lang w:val="ka-GE"/>
              </w:rPr>
              <w:tab/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8501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85013" w:rsidRPr="00AA792E" w:rsidRDefault="004F2115" w:rsidP="00385013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Default="00385013" w:rsidP="00385013">
            <w:pPr>
              <w:spacing w:line="256" w:lineRule="auto"/>
              <w:rPr>
                <w:rFonts w:ascii="Sylfaen" w:hAnsi="Sylfaen" w:cs="Tahoma"/>
                <w:lang w:val="ka-GE" w:eastAsia="ru-RU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საავიაციო შემთხვევის და ინცედენტების დროს ინფორმაციის მიწოდების პროცედურები, რომელიც დაკავშირებულია არადეკლარირებული/არასწორადეკლარირებული სახიფათო ტვირთთან</w:t>
            </w:r>
          </w:p>
          <w:p w:rsidR="00385013" w:rsidRDefault="00385013" w:rsidP="0038501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  <w:p w:rsidR="00385013" w:rsidRPr="00385013" w:rsidRDefault="00385013" w:rsidP="00385013">
            <w:pPr>
              <w:tabs>
                <w:tab w:val="left" w:pos="1328"/>
              </w:tabs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/>
                <w:sz w:val="20"/>
                <w:szCs w:val="20"/>
                <w:lang w:val="ka-GE"/>
              </w:rPr>
              <w:tab/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85013" w:rsidRPr="00AA792E" w:rsidTr="00385013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85013" w:rsidRPr="007F4016" w:rsidRDefault="00385013" w:rsidP="00385013">
            <w:pPr>
              <w:jc w:val="center"/>
              <w:rPr>
                <w:rFonts w:ascii="Sylfaen" w:hAnsi="Sylfaen" w:cs="Tahoma"/>
                <w:lang w:val="ka-GE" w:eastAsia="ru-RU"/>
              </w:rPr>
            </w:pPr>
            <w:r w:rsidRPr="007F4016">
              <w:rPr>
                <w:rFonts w:ascii="Sylfaen" w:hAnsi="Sylfaen" w:cs="Tahoma"/>
                <w:b/>
                <w:lang w:val="ka-GE" w:eastAsia="ru-RU"/>
              </w:rPr>
              <w:lastRenderedPageBreak/>
              <w:t>სახიფათო ტვირთის შენახვის და ჩატვირთვის წესი</w:t>
            </w:r>
          </w:p>
        </w:tc>
      </w:tr>
      <w:tr w:rsidR="0038501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85013" w:rsidRPr="00AA792E" w:rsidRDefault="004F2115" w:rsidP="00385013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6018A3" w:rsidRDefault="00385013" w:rsidP="0038501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სატვირთო ადგილების შემოწმება და შეთავსების უზრუნველყოფა შენახვის დროს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8501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85013" w:rsidRPr="00AA792E" w:rsidRDefault="004F2115" w:rsidP="00385013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6018A3" w:rsidRDefault="00385013" w:rsidP="0038501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სატვირთო ადგილების განთავსება და დამაგრება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8501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85013" w:rsidRPr="00AA792E" w:rsidRDefault="004F2115" w:rsidP="00385013">
            <w:pPr>
              <w:tabs>
                <w:tab w:val="left" w:pos="206"/>
              </w:tabs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6018A3" w:rsidRDefault="00385013" w:rsidP="0038501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ზარალი, რომელიც შეიძლება მიადგეს ავიაგადამზიდველს სახიფათო ტვირთების გადაზიდვებისას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85013" w:rsidRPr="00AA792E" w:rsidTr="00385013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85013" w:rsidRDefault="00385013" w:rsidP="00385013">
            <w:pPr>
              <w:jc w:val="center"/>
              <w:rPr>
                <w:rFonts w:ascii="Sylfaen" w:hAnsi="Sylfaen" w:cs="Tahoma"/>
                <w:b/>
                <w:lang w:eastAsia="ru-RU"/>
              </w:rPr>
            </w:pPr>
            <w:r w:rsidRPr="007F4016">
              <w:rPr>
                <w:rFonts w:ascii="Sylfaen" w:hAnsi="Sylfaen" w:cs="Tahoma"/>
                <w:b/>
                <w:lang w:val="ka-GE" w:eastAsia="ru-RU"/>
              </w:rPr>
              <w:t>შეტყობინება საფრენოსნო პერსონალისთვის</w:t>
            </w:r>
          </w:p>
          <w:p w:rsidR="00385013" w:rsidRPr="00E15243" w:rsidRDefault="00385013" w:rsidP="00385013">
            <w:pPr>
              <w:jc w:val="center"/>
              <w:rPr>
                <w:rFonts w:ascii="Sylfaen" w:hAnsi="Sylfaen" w:cs="Tahoma"/>
                <w:lang w:eastAsia="ru-RU"/>
              </w:rPr>
            </w:pPr>
          </w:p>
        </w:tc>
      </w:tr>
      <w:tr w:rsidR="0038501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85013" w:rsidRPr="00AA792E" w:rsidRDefault="004F2115" w:rsidP="00385013">
            <w:pPr>
              <w:tabs>
                <w:tab w:val="left" w:pos="1702"/>
              </w:tabs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Default="00385013" w:rsidP="00385013">
            <w:pPr>
              <w:jc w:val="both"/>
              <w:rPr>
                <w:rFonts w:ascii="Sylfaen" w:hAnsi="Sylfaen" w:cs="Tahoma"/>
                <w:lang w:val="ka-GE" w:eastAsia="ru-RU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საჰაერო ხომალდის მეთაურისთვის განკუთვნილი ინფორმაცია</w:t>
            </w:r>
          </w:p>
          <w:p w:rsidR="00385013" w:rsidRPr="006018A3" w:rsidRDefault="00385013" w:rsidP="0038501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8501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85013" w:rsidRPr="00385013" w:rsidRDefault="004F2115" w:rsidP="00385013">
            <w:pPr>
              <w:rPr>
                <w:rFonts w:ascii="Sylfaen" w:hAnsi="Sylfaen" w:cs="Tahoma"/>
                <w:sz w:val="16"/>
                <w:szCs w:val="16"/>
                <w:lang w:val="ka-GE" w:eastAsia="ru-RU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Default="00385013" w:rsidP="00385013">
            <w:pPr>
              <w:rPr>
                <w:rFonts w:ascii="Sylfaen" w:hAnsi="Sylfaen" w:cs="Tahoma"/>
                <w:lang w:val="ka-GE" w:eastAsia="ru-RU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ინფორმაცია ქმედებების შესახებ ავარიული სიტუაციის დროს</w:t>
            </w:r>
          </w:p>
          <w:p w:rsidR="00385013" w:rsidRPr="006018A3" w:rsidRDefault="00385013" w:rsidP="0038501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85013" w:rsidRPr="00AA792E" w:rsidTr="00385013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85013" w:rsidRPr="007F4016" w:rsidRDefault="00385013" w:rsidP="00385013">
            <w:pPr>
              <w:jc w:val="center"/>
              <w:rPr>
                <w:rFonts w:ascii="Sylfaen" w:hAnsi="Sylfaen" w:cs="Tahoma"/>
                <w:lang w:val="ka-GE" w:eastAsia="ru-RU"/>
              </w:rPr>
            </w:pPr>
            <w:r w:rsidRPr="007F4016">
              <w:rPr>
                <w:rFonts w:ascii="Sylfaen" w:hAnsi="Sylfaen" w:cs="Tahoma"/>
                <w:b/>
                <w:lang w:val="ka-GE" w:eastAsia="ru-RU"/>
              </w:rPr>
              <w:t>დებულებები, რომელიც ეხება მგზავრებს და ეკიპაჟის წევრებს</w:t>
            </w:r>
          </w:p>
        </w:tc>
      </w:tr>
      <w:tr w:rsidR="0038501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85013" w:rsidRPr="00AA792E" w:rsidRDefault="004F2115" w:rsidP="00385013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Default="00385013" w:rsidP="00385013">
            <w:pPr>
              <w:spacing w:line="256" w:lineRule="auto"/>
              <w:rPr>
                <w:rFonts w:ascii="Sylfaen" w:hAnsi="Sylfaen" w:cs="Tahoma"/>
                <w:lang w:val="ka-GE" w:eastAsia="ru-RU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გამონაკლისები, რომელიც ეხება სახიფათო ტვირთებს</w:t>
            </w:r>
          </w:p>
          <w:p w:rsidR="00385013" w:rsidRDefault="00385013" w:rsidP="00385013">
            <w:pPr>
              <w:spacing w:line="256" w:lineRule="auto"/>
              <w:rPr>
                <w:rFonts w:ascii="Sylfaen" w:hAnsi="Sylfaen" w:cs="Tahoma"/>
                <w:lang w:val="ka-GE" w:eastAsia="ru-RU"/>
              </w:rPr>
            </w:pPr>
          </w:p>
          <w:p w:rsidR="00385013" w:rsidRPr="006018A3" w:rsidRDefault="00385013" w:rsidP="0038501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85013" w:rsidRPr="00AA792E" w:rsidTr="00385013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85013" w:rsidRPr="007F4016" w:rsidRDefault="00385013" w:rsidP="00385013">
            <w:pPr>
              <w:jc w:val="center"/>
              <w:rPr>
                <w:rFonts w:ascii="Sylfaen" w:hAnsi="Sylfaen" w:cs="Tahoma"/>
                <w:lang w:val="ka-GE" w:eastAsia="ru-RU"/>
              </w:rPr>
            </w:pPr>
            <w:r w:rsidRPr="007F4016">
              <w:rPr>
                <w:rFonts w:ascii="Sylfaen" w:hAnsi="Sylfaen" w:cs="Tahoma"/>
                <w:b/>
                <w:lang w:val="ka-GE" w:eastAsia="ru-RU"/>
              </w:rPr>
              <w:lastRenderedPageBreak/>
              <w:t>ქმედებები ავარიული სიტუაციის დროს</w:t>
            </w:r>
          </w:p>
        </w:tc>
      </w:tr>
      <w:tr w:rsidR="00385013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85013" w:rsidRPr="00AA792E" w:rsidRDefault="004F2115" w:rsidP="00385013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6018A3" w:rsidRDefault="00385013" w:rsidP="00385013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F4016">
              <w:rPr>
                <w:rFonts w:ascii="Sylfaen" w:hAnsi="Sylfaen" w:cs="Tahoma"/>
                <w:lang w:val="ka-GE" w:eastAsia="ru-RU"/>
              </w:rPr>
              <w:t>საჰაერო ხომალდზე სახიფათო ტვირთის გადაზიდვისას წარმოქმნილი ინცედენტის დროს ავარიულ სეტუაციაში განსახორციელებელი ქმედებების ინსტრუქცია(</w:t>
            </w:r>
            <w:r w:rsidRPr="007F4016">
              <w:rPr>
                <w:rFonts w:ascii="Sylfaen" w:hAnsi="Sylfaen" w:cs="Tahoma"/>
                <w:lang w:eastAsia="ru-RU"/>
              </w:rPr>
              <w:t>Doc 9481)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385013" w:rsidRPr="00AA792E" w:rsidRDefault="00385013" w:rsidP="00385013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DF69DD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Pr="00AA792E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63AE">
              <w:rPr>
                <w:rFonts w:ascii="Sylfaen" w:hAnsi="Sylfaen" w:cs="Tahoma"/>
                <w:b/>
                <w:lang w:val="ka-GE" w:eastAsia="ru-RU"/>
              </w:rPr>
              <w:t>სწავლების ფარგლები</w:t>
            </w: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P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ითხოვს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დამსაქმებელი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სახიფათო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ტვირთის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გადაზიდვის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ნებართვას</w:t>
            </w:r>
            <w:r w:rsidRPr="002C63AE">
              <w:rPr>
                <w:sz w:val="20"/>
                <w:szCs w:val="20"/>
              </w:rPr>
              <w:t>?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2C63AE">
              <w:rPr>
                <w:sz w:val="20"/>
                <w:szCs w:val="20"/>
                <w:lang w:val="ka-GE"/>
              </w:rPr>
              <w:t xml:space="preserve">,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არის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სახიფათო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ტვირთების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კლასები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ქვეკლასები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მითითებული</w:t>
            </w:r>
            <w:r w:rsidRPr="002C63AE">
              <w:rPr>
                <w:sz w:val="20"/>
                <w:szCs w:val="20"/>
                <w:lang w:val="ka-GE"/>
              </w:rPr>
              <w:t>?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არის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დადგენილი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რაიმე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სახის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შეზღუდვა</w:t>
            </w:r>
            <w:r w:rsidRPr="002C63AE">
              <w:rPr>
                <w:sz w:val="20"/>
                <w:szCs w:val="20"/>
                <w:lang w:val="ka-GE"/>
              </w:rPr>
              <w:t>?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DF69DD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Pr="002C63AE" w:rsidRDefault="00DF69DD" w:rsidP="00DF69DD">
            <w:pPr>
              <w:spacing w:line="256" w:lineRule="auto"/>
              <w:jc w:val="center"/>
              <w:rPr>
                <w:rFonts w:ascii="Sylfaen" w:hAnsi="Sylfaen" w:cs="Tahoma"/>
                <w:b/>
                <w:lang w:val="ka-GE" w:eastAsia="ru-RU"/>
              </w:rPr>
            </w:pPr>
            <w:r w:rsidRPr="002C63AE">
              <w:rPr>
                <w:rFonts w:ascii="Sylfaen" w:hAnsi="Sylfaen" w:cs="Tahoma"/>
                <w:b/>
                <w:lang w:val="ka-GE" w:eastAsia="ru-RU"/>
              </w:rPr>
              <w:t>მოსამზადებელი პირები და მათი საჭიროებები</w:t>
            </w:r>
          </w:p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არის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განსაზღვრული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პერსონალის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როლები</w:t>
            </w:r>
            <w:r w:rsidRPr="002C63AE">
              <w:rPr>
                <w:sz w:val="20"/>
                <w:szCs w:val="20"/>
                <w:lang w:val="ka-GE"/>
              </w:rPr>
              <w:t xml:space="preserve">,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ფუნქციები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ამოცანები</w:t>
            </w:r>
            <w:r w:rsidRPr="002C63AE">
              <w:rPr>
                <w:sz w:val="20"/>
                <w:szCs w:val="20"/>
                <w:lang w:val="ka-GE"/>
              </w:rPr>
              <w:t>?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იდენტიფიცირებულია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პერსონალის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კომპეტენციები</w:t>
            </w:r>
            <w:r w:rsidRPr="002C63AE">
              <w:rPr>
                <w:sz w:val="20"/>
                <w:szCs w:val="20"/>
                <w:lang w:val="ka-GE"/>
              </w:rPr>
              <w:t xml:space="preserve"> (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ცოდნა</w:t>
            </w:r>
            <w:r w:rsidRPr="002C63AE">
              <w:rPr>
                <w:sz w:val="20"/>
                <w:szCs w:val="20"/>
                <w:lang w:val="ka-GE"/>
              </w:rPr>
              <w:t xml:space="preserve">,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უნარები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დამოკიდებულებები</w:t>
            </w:r>
            <w:r w:rsidRPr="002C63AE">
              <w:rPr>
                <w:sz w:val="20"/>
                <w:szCs w:val="20"/>
                <w:lang w:val="ka-GE"/>
              </w:rPr>
              <w:t>)?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lastRenderedPageBreak/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იდენტიფიცირებულია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ყველა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თანამშრომლი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ვინც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ჩართულია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სახიფათო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ტვირთის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გადაზიდვაში</w:t>
            </w:r>
            <w:r w:rsidRPr="002C63AE">
              <w:rPr>
                <w:sz w:val="20"/>
                <w:szCs w:val="20"/>
                <w:lang w:val="ka-GE"/>
              </w:rPr>
              <w:t>/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მომსახურებაში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განსაზღვრულია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მათი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ამოცანები</w:t>
            </w:r>
            <w:r w:rsidRPr="002C63AE">
              <w:rPr>
                <w:sz w:val="20"/>
                <w:szCs w:val="20"/>
                <w:lang w:val="ka-GE"/>
              </w:rPr>
              <w:t>?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C63AE">
              <w:rPr>
                <w:rFonts w:ascii="Sylfaen" w:hAnsi="Sylfaen" w:cs="Sylfaen"/>
                <w:sz w:val="20"/>
                <w:szCs w:val="20"/>
              </w:rPr>
              <w:t>ითვალისწინებს</w:t>
            </w:r>
            <w:proofErr w:type="spellEnd"/>
            <w:proofErr w:type="gram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თუ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არა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ანალიზი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მსმენელთა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ცოდნას</w:t>
            </w:r>
            <w:proofErr w:type="spellEnd"/>
            <w:r w:rsidRPr="002C63AE">
              <w:rPr>
                <w:sz w:val="20"/>
                <w:szCs w:val="20"/>
              </w:rPr>
              <w:t xml:space="preserve">,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უნარებსა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დამოკიდებულებებს</w:t>
            </w:r>
            <w:proofErr w:type="spellEnd"/>
            <w:r w:rsidRPr="002C63AE">
              <w:rPr>
                <w:sz w:val="20"/>
                <w:szCs w:val="20"/>
              </w:rPr>
              <w:t>/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ქცევას</w:t>
            </w:r>
            <w:proofErr w:type="spellEnd"/>
            <w:r w:rsidRPr="002C63AE">
              <w:rPr>
                <w:sz w:val="20"/>
                <w:szCs w:val="20"/>
              </w:rPr>
              <w:t xml:space="preserve">,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სასურველ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სტილსა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მსმენელთა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სოციალურ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ენობრივ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გარემოს</w:t>
            </w:r>
            <w:proofErr w:type="spellEnd"/>
            <w:r w:rsidRPr="002C63AE">
              <w:rPr>
                <w:sz w:val="20"/>
                <w:szCs w:val="20"/>
              </w:rPr>
              <w:t>?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DF69DD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Pr="002C63AE" w:rsidRDefault="00DF69DD" w:rsidP="00DF69DD">
            <w:pPr>
              <w:jc w:val="center"/>
              <w:rPr>
                <w:rFonts w:ascii="Sylfaen" w:hAnsi="Sylfaen" w:cs="Tahoma"/>
                <w:b/>
                <w:lang w:val="ka-GE" w:eastAsia="ru-RU"/>
              </w:rPr>
            </w:pPr>
            <w:r w:rsidRPr="002C63AE">
              <w:rPr>
                <w:rFonts w:ascii="Sylfaen" w:hAnsi="Sylfaen" w:cs="Tahoma"/>
                <w:b/>
                <w:lang w:val="ka-GE" w:eastAsia="ru-RU"/>
              </w:rPr>
              <w:t>სასწავლო გეგმა</w:t>
            </w:r>
          </w:p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2C63AE" w:rsidRDefault="00DF69DD" w:rsidP="00DF69DD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A86761">
              <w:rPr>
                <w:rFonts w:ascii="Sylfaen" w:hAnsi="Sylfaen"/>
                <w:sz w:val="20"/>
                <w:szCs w:val="20"/>
              </w:rPr>
              <w:t>განსაზღვრულია</w:t>
            </w:r>
            <w:proofErr w:type="spellEnd"/>
            <w:proofErr w:type="gramEnd"/>
            <w:r w:rsidRPr="00A8676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761">
              <w:rPr>
                <w:rFonts w:ascii="Sylfaen" w:hAnsi="Sylfaen"/>
                <w:sz w:val="20"/>
                <w:szCs w:val="20"/>
              </w:rPr>
              <w:t>თუ</w:t>
            </w:r>
            <w:proofErr w:type="spellEnd"/>
            <w:r w:rsidRPr="00A8676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761">
              <w:rPr>
                <w:rFonts w:ascii="Sylfaen" w:hAnsi="Sylfaen"/>
                <w:sz w:val="20"/>
                <w:szCs w:val="20"/>
              </w:rPr>
              <w:t>არა</w:t>
            </w:r>
            <w:proofErr w:type="spellEnd"/>
            <w:r w:rsidRPr="00A8676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761">
              <w:rPr>
                <w:rFonts w:ascii="Sylfaen" w:hAnsi="Sylfaen"/>
                <w:sz w:val="20"/>
                <w:szCs w:val="20"/>
              </w:rPr>
              <w:t>კურსის</w:t>
            </w:r>
            <w:proofErr w:type="spellEnd"/>
            <w:r w:rsidRPr="00A8676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761">
              <w:rPr>
                <w:rFonts w:ascii="Sylfaen" w:hAnsi="Sylfaen"/>
                <w:sz w:val="20"/>
                <w:szCs w:val="20"/>
              </w:rPr>
              <w:t>შემადგენლობა</w:t>
            </w:r>
            <w:proofErr w:type="spellEnd"/>
            <w:r w:rsidRPr="00A8676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761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A8676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761">
              <w:rPr>
                <w:rFonts w:ascii="Sylfaen" w:hAnsi="Sylfaen"/>
                <w:sz w:val="20"/>
                <w:szCs w:val="20"/>
              </w:rPr>
              <w:t>სტრუქტურა</w:t>
            </w:r>
            <w:proofErr w:type="spellEnd"/>
            <w:r w:rsidRPr="00A86761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A86761">
              <w:rPr>
                <w:rFonts w:ascii="Sylfaen" w:hAnsi="Sylfaen"/>
                <w:sz w:val="20"/>
                <w:szCs w:val="20"/>
              </w:rPr>
              <w:t>სასწავლო</w:t>
            </w:r>
            <w:proofErr w:type="spellEnd"/>
            <w:r w:rsidRPr="00A8676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761">
              <w:rPr>
                <w:rFonts w:ascii="Sylfaen" w:hAnsi="Sylfaen"/>
                <w:sz w:val="20"/>
                <w:szCs w:val="20"/>
              </w:rPr>
              <w:t>კურსის</w:t>
            </w:r>
            <w:proofErr w:type="spellEnd"/>
            <w:r w:rsidRPr="00A8676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761">
              <w:rPr>
                <w:rFonts w:ascii="Sylfaen" w:hAnsi="Sylfaen"/>
                <w:sz w:val="20"/>
                <w:szCs w:val="20"/>
              </w:rPr>
              <w:t>მაღალი</w:t>
            </w:r>
            <w:proofErr w:type="spellEnd"/>
            <w:r w:rsidRPr="00A8676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761">
              <w:rPr>
                <w:rFonts w:ascii="Sylfaen" w:hAnsi="Sylfaen"/>
                <w:sz w:val="20"/>
                <w:szCs w:val="20"/>
              </w:rPr>
              <w:t>დონის</w:t>
            </w:r>
            <w:proofErr w:type="spellEnd"/>
            <w:r w:rsidRPr="00A8676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761">
              <w:rPr>
                <w:rFonts w:ascii="Sylfaen" w:hAnsi="Sylfaen"/>
                <w:sz w:val="20"/>
                <w:szCs w:val="20"/>
              </w:rPr>
              <w:t>აღწერა</w:t>
            </w:r>
            <w:proofErr w:type="spellEnd"/>
            <w:r w:rsidRPr="00A86761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A86761">
              <w:rPr>
                <w:rFonts w:ascii="Sylfaen" w:hAnsi="Sylfaen"/>
                <w:sz w:val="20"/>
                <w:szCs w:val="20"/>
              </w:rPr>
              <w:t>სასწავლო</w:t>
            </w:r>
            <w:proofErr w:type="spellEnd"/>
            <w:r w:rsidRPr="00A8676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761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A8676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761">
              <w:rPr>
                <w:rFonts w:ascii="Sylfaen" w:hAnsi="Sylfaen"/>
                <w:sz w:val="20"/>
                <w:szCs w:val="20"/>
              </w:rPr>
              <w:t>შემუშავების</w:t>
            </w:r>
            <w:proofErr w:type="spellEnd"/>
            <w:r w:rsidRPr="00A8676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761">
              <w:rPr>
                <w:rFonts w:ascii="Sylfaen" w:hAnsi="Sylfaen"/>
                <w:sz w:val="20"/>
                <w:szCs w:val="20"/>
              </w:rPr>
              <w:t>მეთოდი</w:t>
            </w:r>
            <w:proofErr w:type="spellEnd"/>
            <w:r w:rsidRPr="00A8676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86761">
              <w:rPr>
                <w:rFonts w:ascii="Sylfaen" w:hAnsi="Sylfaen"/>
                <w:sz w:val="20"/>
                <w:szCs w:val="20"/>
                <w:lang w:val="ka-GE"/>
              </w:rPr>
              <w:t>სასწავლო კურსის</w:t>
            </w:r>
            <w:r w:rsidRPr="00A8676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761">
              <w:rPr>
                <w:rFonts w:ascii="Sylfaen" w:hAnsi="Sylfaen"/>
                <w:sz w:val="20"/>
                <w:szCs w:val="20"/>
              </w:rPr>
              <w:t>მიზნები</w:t>
            </w:r>
            <w:proofErr w:type="spellEnd"/>
            <w:r w:rsidRPr="00A86761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86761">
              <w:rPr>
                <w:rFonts w:ascii="Sylfaen" w:hAnsi="Sylfaen"/>
                <w:sz w:val="20"/>
                <w:szCs w:val="20"/>
                <w:lang w:val="ka-GE"/>
              </w:rPr>
              <w:t>სასწავლო კურსის</w:t>
            </w:r>
            <w:r w:rsidRPr="00A8676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761">
              <w:rPr>
                <w:rFonts w:ascii="Sylfaen" w:hAnsi="Sylfaen"/>
                <w:sz w:val="20"/>
                <w:szCs w:val="20"/>
              </w:rPr>
              <w:t>სხვადასხვა</w:t>
            </w:r>
            <w:proofErr w:type="spellEnd"/>
            <w:r w:rsidRPr="00A8676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761">
              <w:rPr>
                <w:rFonts w:ascii="Sylfaen" w:hAnsi="Sylfaen"/>
                <w:sz w:val="20"/>
                <w:szCs w:val="20"/>
              </w:rPr>
              <w:t>ნაწილის</w:t>
            </w:r>
            <w:proofErr w:type="spellEnd"/>
            <w:r w:rsidRPr="00A8676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761">
              <w:rPr>
                <w:rFonts w:ascii="Sylfaen" w:hAnsi="Sylfaen"/>
                <w:sz w:val="20"/>
                <w:szCs w:val="20"/>
              </w:rPr>
              <w:t>თანმიმდევრობა</w:t>
            </w:r>
            <w:proofErr w:type="spellEnd"/>
            <w:r w:rsidRPr="00A86761">
              <w:rPr>
                <w:rFonts w:ascii="Sylfaen" w:hAnsi="Sylfaen"/>
                <w:sz w:val="20"/>
                <w:szCs w:val="20"/>
              </w:rPr>
              <w:t>)?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C63AE">
              <w:rPr>
                <w:rFonts w:ascii="Sylfaen" w:hAnsi="Sylfaen" w:cs="Sylfaen"/>
                <w:sz w:val="20"/>
                <w:szCs w:val="20"/>
              </w:rPr>
              <w:t>განსაზღვრულია</w:t>
            </w:r>
            <w:proofErr w:type="spellEnd"/>
            <w:proofErr w:type="gramEnd"/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სილაბუსი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r w:rsidRPr="002C63AE">
              <w:rPr>
                <w:sz w:val="20"/>
                <w:szCs w:val="20"/>
                <w:lang w:val="ka-GE"/>
              </w:rPr>
              <w:t>(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საგნის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მაღალი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დონის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აღწერა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რომელი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მოდულებისგან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შედგება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სწავლება</w:t>
            </w:r>
            <w:r w:rsidRPr="002C63AE">
              <w:rPr>
                <w:sz w:val="20"/>
                <w:szCs w:val="20"/>
              </w:rPr>
              <w:t>)?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არის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მოდულები</w:t>
            </w:r>
            <w:r w:rsidRPr="002C63AE">
              <w:rPr>
                <w:sz w:val="20"/>
                <w:szCs w:val="20"/>
                <w:lang w:val="ka-GE"/>
              </w:rPr>
              <w:t xml:space="preserve">,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ღონისძიებები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მათი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მიწოდების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თანმიმდევრობა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აღწერილი</w:t>
            </w:r>
            <w:r w:rsidRPr="002C63AE">
              <w:rPr>
                <w:sz w:val="20"/>
                <w:szCs w:val="20"/>
                <w:lang w:val="ka-GE"/>
              </w:rPr>
              <w:t>?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აღწერილია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განრიგი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DF69DD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Pr="002C63AE" w:rsidRDefault="00DF69DD" w:rsidP="00DF69DD">
            <w:pPr>
              <w:jc w:val="center"/>
              <w:rPr>
                <w:rFonts w:ascii="Sylfaen" w:hAnsi="Sylfaen" w:cs="Tahoma"/>
                <w:b/>
                <w:lang w:val="ka-GE" w:eastAsia="ru-RU"/>
              </w:rPr>
            </w:pPr>
            <w:r w:rsidRPr="002C63AE">
              <w:rPr>
                <w:rFonts w:ascii="Sylfaen" w:hAnsi="Sylfaen" w:cs="Tahoma"/>
                <w:b/>
                <w:lang w:val="ka-GE" w:eastAsia="ru-RU"/>
              </w:rPr>
              <w:t>საშუალებების გამოყენება</w:t>
            </w:r>
          </w:p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</w:t>
            </w: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lastRenderedPageBreak/>
              <w:t xml:space="preserve">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მოიცავს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ცოდნის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ყველა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საჭირო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ელემენტს</w:t>
            </w:r>
            <w:r w:rsidRPr="002C63AE">
              <w:rPr>
                <w:sz w:val="20"/>
                <w:szCs w:val="20"/>
                <w:lang w:val="ka-GE"/>
              </w:rPr>
              <w:t>?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სწავლებისთვის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გამოყენებული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მითითებულია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ადაპტირებულია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სამიზნე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აუდიტორიისთვის</w:t>
            </w:r>
            <w:r w:rsidRPr="002C63AE">
              <w:rPr>
                <w:sz w:val="20"/>
                <w:szCs w:val="20"/>
                <w:lang w:val="ka-GE"/>
              </w:rPr>
              <w:t>?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2C63AE" w:rsidRDefault="00DF69DD" w:rsidP="00DF69DD">
            <w:pPr>
              <w:rPr>
                <w:sz w:val="20"/>
                <w:szCs w:val="20"/>
              </w:rPr>
            </w:pP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განსაზღვრულია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მიწოდების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ფორმატი</w:t>
            </w:r>
            <w:r w:rsidRPr="002C63AE">
              <w:rPr>
                <w:sz w:val="20"/>
                <w:szCs w:val="20"/>
                <w:lang w:val="ka-GE"/>
              </w:rPr>
              <w:t xml:space="preserve"> (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საკლასო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ოთახში</w:t>
            </w:r>
            <w:r w:rsidRPr="002C63AE">
              <w:rPr>
                <w:sz w:val="20"/>
                <w:szCs w:val="20"/>
                <w:lang w:val="ka-GE"/>
              </w:rPr>
              <w:t xml:space="preserve">,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ვირტუალურად</w:t>
            </w:r>
            <w:r w:rsidRPr="002C63AE">
              <w:rPr>
                <w:sz w:val="20"/>
                <w:szCs w:val="20"/>
                <w:lang w:val="ka-GE"/>
              </w:rPr>
              <w:t>)?</w:t>
            </w:r>
          </w:p>
          <w:p w:rsidR="00DF69DD" w:rsidRPr="00F16876" w:rsidRDefault="00DF69DD" w:rsidP="00DF69D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C63AE">
              <w:rPr>
                <w:rFonts w:ascii="Sylfaen" w:hAnsi="Sylfaen" w:cs="Sylfaen"/>
                <w:sz w:val="20"/>
                <w:szCs w:val="20"/>
              </w:rPr>
              <w:t>არის</w:t>
            </w:r>
            <w:proofErr w:type="spellEnd"/>
            <w:proofErr w:type="gram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თუ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არა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ეს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ინსტრუმენტები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ადაპტირებული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სამიზნე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აუდიტორიისთვის</w:t>
            </w:r>
            <w:proofErr w:type="spellEnd"/>
            <w:r w:rsidRPr="002C63AE">
              <w:rPr>
                <w:sz w:val="20"/>
                <w:szCs w:val="20"/>
              </w:rPr>
              <w:t xml:space="preserve"> (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ენა</w:t>
            </w:r>
            <w:proofErr w:type="spellEnd"/>
            <w:r w:rsidRPr="002C63AE">
              <w:rPr>
                <w:sz w:val="20"/>
                <w:szCs w:val="20"/>
              </w:rPr>
              <w:t xml:space="preserve">,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ხელსაწყოების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კომფორტი</w:t>
            </w:r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C63AE">
              <w:rPr>
                <w:sz w:val="20"/>
                <w:szCs w:val="20"/>
              </w:rPr>
              <w:t xml:space="preserve"> </w:t>
            </w:r>
            <w:proofErr w:type="spellStart"/>
            <w:r w:rsidRPr="002C63AE">
              <w:rPr>
                <w:rFonts w:ascii="Sylfaen" w:hAnsi="Sylfaen" w:cs="Sylfaen"/>
                <w:sz w:val="20"/>
                <w:szCs w:val="20"/>
              </w:rPr>
              <w:t>ა</w:t>
            </w:r>
            <w:r w:rsidRPr="002C63AE">
              <w:rPr>
                <w:sz w:val="20"/>
                <w:szCs w:val="20"/>
              </w:rPr>
              <w:t>.</w:t>
            </w:r>
            <w:r w:rsidRPr="002C63AE">
              <w:rPr>
                <w:rFonts w:ascii="Sylfaen" w:hAnsi="Sylfaen" w:cs="Sylfaen"/>
                <w:sz w:val="20"/>
                <w:szCs w:val="20"/>
              </w:rPr>
              <w:t>შ</w:t>
            </w:r>
            <w:proofErr w:type="spellEnd"/>
            <w:r w:rsidRPr="002C63AE">
              <w:rPr>
                <w:sz w:val="20"/>
                <w:szCs w:val="20"/>
              </w:rPr>
              <w:t>.)?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საკლასო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ოთახში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ჩატარების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2C63AE">
              <w:rPr>
                <w:sz w:val="20"/>
                <w:szCs w:val="20"/>
                <w:lang w:val="ka-GE"/>
              </w:rPr>
              <w:t xml:space="preserve">,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განსაზღვრულია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დამსწრეთა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მაქსიმალური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  <w:r w:rsidRPr="002C63AE">
              <w:rPr>
                <w:sz w:val="20"/>
                <w:szCs w:val="20"/>
                <w:lang w:val="ka-GE"/>
              </w:rPr>
              <w:t>?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აღწერილია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გამოყენებადი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პეგაგოგოიური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ინსტრუმენტები</w:t>
            </w:r>
            <w:r w:rsidRPr="002C63AE">
              <w:rPr>
                <w:sz w:val="20"/>
                <w:szCs w:val="20"/>
                <w:lang w:val="ka-GE"/>
              </w:rPr>
              <w:t xml:space="preserve"> (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კერძოდ</w:t>
            </w:r>
            <w:r w:rsidRPr="002C63AE">
              <w:rPr>
                <w:sz w:val="20"/>
                <w:szCs w:val="20"/>
                <w:lang w:val="ka-GE"/>
              </w:rPr>
              <w:t xml:space="preserve">: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კომპიუტერული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ინსტრუქცია</w:t>
            </w:r>
            <w:r w:rsidRPr="002C63AE">
              <w:rPr>
                <w:sz w:val="20"/>
                <w:szCs w:val="20"/>
                <w:lang w:val="ka-GE"/>
              </w:rPr>
              <w:t xml:space="preserve">,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აღჭურვილობა</w:t>
            </w:r>
            <w:r w:rsidRPr="002C63AE">
              <w:rPr>
                <w:sz w:val="20"/>
                <w:szCs w:val="20"/>
                <w:lang w:val="ka-GE"/>
              </w:rPr>
              <w:t xml:space="preserve">,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მოდელები</w:t>
            </w:r>
            <w:r w:rsidRPr="002C63AE">
              <w:rPr>
                <w:sz w:val="20"/>
                <w:szCs w:val="20"/>
                <w:lang w:val="ka-GE"/>
              </w:rPr>
              <w:t xml:space="preserve">,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აღჭურვილობის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სიმულატორი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2C63AE">
              <w:rPr>
                <w:sz w:val="20"/>
                <w:szCs w:val="20"/>
                <w:lang w:val="ka-GE"/>
              </w:rPr>
              <w:t>.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შ</w:t>
            </w:r>
            <w:r w:rsidRPr="002C63AE">
              <w:rPr>
                <w:sz w:val="20"/>
                <w:szCs w:val="20"/>
                <w:lang w:val="ka-GE"/>
              </w:rPr>
              <w:t>.)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მოიცავს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sz w:val="20"/>
                <w:szCs w:val="20"/>
              </w:rPr>
              <w:t xml:space="preserve">on-the-job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ნაწილს</w:t>
            </w:r>
            <w:r w:rsidRPr="002C63AE">
              <w:rPr>
                <w:sz w:val="20"/>
                <w:szCs w:val="20"/>
                <w:lang w:val="ka-GE"/>
              </w:rPr>
              <w:t xml:space="preserve">,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გათვალისწინებულია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პირობები</w:t>
            </w:r>
            <w:r w:rsidRPr="002C63AE">
              <w:rPr>
                <w:sz w:val="20"/>
                <w:szCs w:val="20"/>
                <w:lang w:val="ka-GE"/>
              </w:rPr>
              <w:t xml:space="preserve"> (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მაგალითად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შესაბამისად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მომზადებული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აგენტის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მიერ</w:t>
            </w:r>
            <w:r w:rsidRPr="002C63AE">
              <w:rPr>
                <w:sz w:val="20"/>
                <w:szCs w:val="20"/>
                <w:lang w:val="ka-GE"/>
              </w:rPr>
              <w:t xml:space="preserve"> </w:t>
            </w:r>
            <w:r w:rsidRPr="002C63AE">
              <w:rPr>
                <w:rFonts w:ascii="Sylfaen" w:hAnsi="Sylfaen" w:cs="Sylfaen"/>
                <w:sz w:val="20"/>
                <w:szCs w:val="20"/>
                <w:lang w:val="ka-GE"/>
              </w:rPr>
              <w:t>ზედამხედველობა</w:t>
            </w:r>
            <w:r w:rsidRPr="002C63AE">
              <w:rPr>
                <w:sz w:val="20"/>
                <w:szCs w:val="20"/>
                <w:lang w:val="ka-GE"/>
              </w:rPr>
              <w:t>)?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DF69DD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Pr="002C63AE" w:rsidRDefault="00DF69DD" w:rsidP="00DF69DD">
            <w:pPr>
              <w:jc w:val="center"/>
              <w:rPr>
                <w:rFonts w:ascii="Sylfaen" w:hAnsi="Sylfaen" w:cs="Tahoma"/>
                <w:b/>
                <w:lang w:val="ka-GE" w:eastAsia="ru-RU"/>
              </w:rPr>
            </w:pPr>
            <w:r w:rsidRPr="002C63AE">
              <w:rPr>
                <w:rFonts w:ascii="Sylfaen" w:hAnsi="Sylfaen" w:cs="Tahoma"/>
                <w:b/>
                <w:lang w:val="ka-GE" w:eastAsia="ru-RU"/>
              </w:rPr>
              <w:t>პირველადი და განმეორებითი მომზადება</w:t>
            </w:r>
          </w:p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პირველადი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განმეორებითი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ცნებების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ასახვა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</w:t>
            </w: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lastRenderedPageBreak/>
              <w:t xml:space="preserve">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განსაზღვრულია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განმეორებითი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პროცედურები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განსაზღვრულია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ხანგრძლივობა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DF69DD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Pr="00F16876" w:rsidRDefault="00DF69DD" w:rsidP="00DF69DD">
            <w:pPr>
              <w:jc w:val="center"/>
              <w:rPr>
                <w:rFonts w:ascii="Sylfaen" w:hAnsi="Sylfaen" w:cs="Tahoma"/>
                <w:b/>
                <w:lang w:val="ka-GE" w:eastAsia="ru-RU"/>
              </w:rPr>
            </w:pPr>
            <w:r w:rsidRPr="00F16876">
              <w:rPr>
                <w:rFonts w:ascii="Sylfaen" w:hAnsi="Sylfaen" w:cs="Tahoma"/>
                <w:b/>
                <w:lang w:val="ka-GE" w:eastAsia="ru-RU"/>
              </w:rPr>
              <w:t>შეფასება</w:t>
            </w:r>
          </w:p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განმარტებულია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გეგმის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ჩამოყალიბების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მეთოდი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განსაზღვრულია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სხვადასხვა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სახეობები</w:t>
            </w:r>
            <w:r w:rsidRPr="00F16876">
              <w:rPr>
                <w:sz w:val="20"/>
                <w:szCs w:val="20"/>
                <w:lang w:val="ka-GE"/>
              </w:rPr>
              <w:t xml:space="preserve"> (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ერთჯერადი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შეფასება</w:t>
            </w:r>
            <w:r w:rsidRPr="00F16876">
              <w:rPr>
                <w:sz w:val="20"/>
                <w:szCs w:val="20"/>
                <w:lang w:val="ka-GE"/>
              </w:rPr>
              <w:t xml:space="preserve">,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განგრძობითი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შეფასება</w:t>
            </w:r>
            <w:r w:rsidRPr="00F16876">
              <w:rPr>
                <w:sz w:val="20"/>
                <w:szCs w:val="20"/>
                <w:lang w:val="ka-GE"/>
              </w:rPr>
              <w:t xml:space="preserve">,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F16876">
              <w:rPr>
                <w:sz w:val="20"/>
                <w:szCs w:val="20"/>
                <w:lang w:val="ka-GE"/>
              </w:rPr>
              <w:t>)?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განსაზღვრულია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კომბინაციები</w:t>
            </w:r>
            <w:r w:rsidRPr="00F16876">
              <w:rPr>
                <w:sz w:val="20"/>
                <w:szCs w:val="20"/>
                <w:lang w:val="ka-GE"/>
              </w:rPr>
              <w:t xml:space="preserve">  (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თეორიული</w:t>
            </w:r>
            <w:r w:rsidRPr="00F16876">
              <w:rPr>
                <w:sz w:val="20"/>
                <w:szCs w:val="20"/>
                <w:lang w:val="ka-GE"/>
              </w:rPr>
              <w:t xml:space="preserve"> (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კითხვები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რამდენიმე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სავარაუდო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პასუხით</w:t>
            </w:r>
            <w:r w:rsidRPr="00F16876">
              <w:rPr>
                <w:sz w:val="20"/>
                <w:szCs w:val="20"/>
                <w:lang w:val="ka-GE"/>
              </w:rPr>
              <w:t xml:space="preserve">),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დასაწერი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ტესტი</w:t>
            </w:r>
            <w:r w:rsidRPr="00F16876">
              <w:rPr>
                <w:sz w:val="20"/>
                <w:szCs w:val="20"/>
                <w:lang w:val="ka-GE"/>
              </w:rPr>
              <w:t xml:space="preserve">),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</w:t>
            </w:r>
            <w:r w:rsidRPr="00F16876">
              <w:rPr>
                <w:sz w:val="20"/>
                <w:szCs w:val="20"/>
                <w:lang w:val="ka-GE"/>
              </w:rPr>
              <w:t xml:space="preserve"> (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სავარჯიშო</w:t>
            </w:r>
            <w:r w:rsidRPr="00F16876">
              <w:rPr>
                <w:sz w:val="20"/>
                <w:szCs w:val="20"/>
                <w:lang w:val="ka-GE"/>
              </w:rPr>
              <w:t xml:space="preserve">)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F16876">
              <w:rPr>
                <w:sz w:val="20"/>
                <w:szCs w:val="20"/>
                <w:lang w:val="ka-GE"/>
              </w:rPr>
              <w:t>.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</w:t>
            </w:r>
            <w:r w:rsidRPr="00F16876">
              <w:rPr>
                <w:sz w:val="20"/>
                <w:szCs w:val="20"/>
                <w:lang w:val="ka-GE"/>
              </w:rPr>
              <w:t>.)?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წარმატების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კრიტერიუმის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ჩაჭრის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რეაგირების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პოლიტიკის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განრიგის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თეორიული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ნაწილის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გამოყენებისას</w:t>
            </w:r>
            <w:r w:rsidRPr="00F16876">
              <w:rPr>
                <w:sz w:val="20"/>
                <w:szCs w:val="20"/>
                <w:lang w:val="ka-GE"/>
              </w:rPr>
              <w:t xml:space="preserve">,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lastRenderedPageBreak/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თეორიული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ნაწილის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გამოყენებისას</w:t>
            </w:r>
            <w:r w:rsidRPr="00F16876">
              <w:rPr>
                <w:sz w:val="20"/>
                <w:szCs w:val="20"/>
                <w:lang w:val="ka-GE"/>
              </w:rPr>
              <w:t xml:space="preserve">,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არის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განსაზღვრული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ტესტების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შემუშავებასთან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დაკავშირებული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პირობები</w:t>
            </w:r>
            <w:r w:rsidRPr="00F16876">
              <w:rPr>
                <w:sz w:val="20"/>
                <w:szCs w:val="20"/>
                <w:lang w:val="ka-GE"/>
              </w:rPr>
              <w:t xml:space="preserve"> (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ტესტების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ხასიათი</w:t>
            </w:r>
            <w:r w:rsidRPr="00F16876">
              <w:rPr>
                <w:sz w:val="20"/>
                <w:szCs w:val="20"/>
                <w:lang w:val="ka-GE"/>
              </w:rPr>
              <w:t xml:space="preserve">,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კითხვების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  <w:r w:rsidRPr="00F16876">
              <w:rPr>
                <w:sz w:val="20"/>
                <w:szCs w:val="20"/>
                <w:lang w:val="ka-GE"/>
              </w:rPr>
              <w:t xml:space="preserve">,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ტესტების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განახლების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სიხშირე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F16876">
              <w:rPr>
                <w:sz w:val="20"/>
                <w:szCs w:val="20"/>
                <w:lang w:val="ka-GE"/>
              </w:rPr>
              <w:t>.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</w:t>
            </w:r>
            <w:r w:rsidRPr="00F16876">
              <w:rPr>
                <w:sz w:val="20"/>
                <w:szCs w:val="20"/>
                <w:lang w:val="ka-GE"/>
              </w:rPr>
              <w:t>.)?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თეორიული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ნაწილის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გამოყენებისას</w:t>
            </w:r>
            <w:r w:rsidRPr="00F16876">
              <w:rPr>
                <w:sz w:val="20"/>
                <w:szCs w:val="20"/>
                <w:lang w:val="ka-GE"/>
              </w:rPr>
              <w:t xml:space="preserve">,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განსაზღვრული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ტესტების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დადებითი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კრიტერიუმები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წარუმატებლობის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განსახორციელებელი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ქმედებები</w:t>
            </w:r>
            <w:r w:rsidRPr="00F16876">
              <w:rPr>
                <w:sz w:val="20"/>
                <w:szCs w:val="20"/>
                <w:lang w:val="ka-GE"/>
              </w:rPr>
              <w:t xml:space="preserve"> (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დამატებითი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ახალი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სწავლება</w:t>
            </w:r>
            <w:r w:rsidRPr="00F16876">
              <w:rPr>
                <w:sz w:val="20"/>
                <w:szCs w:val="20"/>
                <w:lang w:val="ka-GE"/>
              </w:rPr>
              <w:t xml:space="preserve">,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ახალი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ტესტი</w:t>
            </w:r>
            <w:r w:rsidRPr="00F16876">
              <w:rPr>
                <w:sz w:val="20"/>
                <w:szCs w:val="20"/>
                <w:lang w:val="ka-GE"/>
              </w:rPr>
              <w:t xml:space="preserve"> (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განსხვავებული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უკვე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დაწერილისგან</w:t>
            </w:r>
            <w:r w:rsidRPr="00F16876">
              <w:rPr>
                <w:sz w:val="20"/>
                <w:szCs w:val="20"/>
                <w:lang w:val="ka-GE"/>
              </w:rPr>
              <w:t xml:space="preserve">)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F16876">
              <w:rPr>
                <w:sz w:val="20"/>
                <w:szCs w:val="20"/>
                <w:lang w:val="ka-GE"/>
              </w:rPr>
              <w:t>.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</w:t>
            </w:r>
            <w:r w:rsidRPr="00F16876">
              <w:rPr>
                <w:sz w:val="20"/>
                <w:szCs w:val="20"/>
                <w:lang w:val="ka-GE"/>
              </w:rPr>
              <w:t>.)?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ნაწილი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გამოყენებისას</w:t>
            </w:r>
            <w:r w:rsidRPr="00F16876">
              <w:rPr>
                <w:sz w:val="20"/>
                <w:szCs w:val="20"/>
                <w:lang w:val="ka-GE"/>
              </w:rPr>
              <w:t xml:space="preserve">,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ნაწილის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გამოყენებისას</w:t>
            </w:r>
            <w:r w:rsidRPr="00F16876">
              <w:rPr>
                <w:sz w:val="20"/>
                <w:szCs w:val="20"/>
                <w:lang w:val="ka-GE"/>
              </w:rPr>
              <w:t xml:space="preserve">,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განსაზღვრულია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დადებითი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კრიტერიუმები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წარუმატებლობის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განსახორციელებელი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ქმედებები</w:t>
            </w:r>
            <w:r w:rsidRPr="00F16876">
              <w:rPr>
                <w:sz w:val="20"/>
                <w:szCs w:val="20"/>
                <w:lang w:val="ka-GE"/>
              </w:rPr>
              <w:t>.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მოიცავს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sz w:val="20"/>
                <w:szCs w:val="20"/>
              </w:rPr>
              <w:t xml:space="preserve">on-the-job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ნაწილს</w:t>
            </w:r>
            <w:r w:rsidRPr="00F16876">
              <w:rPr>
                <w:sz w:val="20"/>
                <w:szCs w:val="20"/>
                <w:lang w:val="ka-GE"/>
              </w:rPr>
              <w:t xml:space="preserve">,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განსაზღვრულია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</w:t>
            </w:r>
          </w:p>
          <w:p w:rsidR="00DF69DD" w:rsidRPr="002C63AE" w:rsidRDefault="00DF69DD" w:rsidP="00DF69DD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  <w:lang w:val="ka-GE"/>
              </w:rPr>
            </w:pP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მოიცავს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sz w:val="20"/>
                <w:szCs w:val="20"/>
              </w:rPr>
              <w:t xml:space="preserve">on-the-job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ნაწილს</w:t>
            </w:r>
            <w:r w:rsidRPr="00F16876">
              <w:rPr>
                <w:sz w:val="20"/>
                <w:szCs w:val="20"/>
                <w:lang w:val="ka-GE"/>
              </w:rPr>
              <w:t xml:space="preserve">,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განსაზღვრულია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დადებითი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კრიტერიუმები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წარუმატებლობის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განსახორციელებელი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ქმედებები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ჩანაწერები</w:t>
            </w:r>
          </w:p>
          <w:p w:rsidR="00DF69DD" w:rsidRPr="002C63AE" w:rsidRDefault="00DF69DD" w:rsidP="00DF69DD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განსაზღვრულია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ჩანაწერების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ფორმატი</w:t>
            </w:r>
            <w:r w:rsidRPr="00F16876">
              <w:rPr>
                <w:sz w:val="20"/>
                <w:szCs w:val="20"/>
                <w:lang w:val="ka-GE"/>
              </w:rPr>
              <w:t>?</w:t>
            </w:r>
          </w:p>
          <w:p w:rsidR="00DF69DD" w:rsidRPr="002C63AE" w:rsidRDefault="00DF69DD" w:rsidP="00DF69DD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</w:t>
            </w: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lastRenderedPageBreak/>
              <w:t xml:space="preserve">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8676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განსაზღვრულია თუ არა შენახვის მეთოდები და ხანგრძლივობა?</w:t>
            </w:r>
          </w:p>
          <w:p w:rsidR="00DF69DD" w:rsidRPr="002C63AE" w:rsidRDefault="00DF69DD" w:rsidP="00DF69DD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DF69DD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Pr="00F16876" w:rsidRDefault="00DF69DD" w:rsidP="00DF69DD">
            <w:pPr>
              <w:jc w:val="center"/>
              <w:rPr>
                <w:rFonts w:ascii="Sylfaen" w:hAnsi="Sylfaen" w:cs="Tahoma"/>
                <w:b/>
                <w:lang w:val="ka-GE" w:eastAsia="ru-RU"/>
              </w:rPr>
            </w:pPr>
            <w:r w:rsidRPr="00F16876">
              <w:rPr>
                <w:rFonts w:ascii="Sylfaen" w:hAnsi="Sylfaen" w:cs="Tahoma"/>
                <w:b/>
                <w:lang w:val="ka-GE" w:eastAsia="ru-RU"/>
              </w:rPr>
              <w:t>სერტიფიკატები</w:t>
            </w:r>
          </w:p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DF69DD" w:rsidRDefault="00DF69DD" w:rsidP="00DF69DD">
            <w:pPr>
              <w:rPr>
                <w:sz w:val="20"/>
                <w:szCs w:val="20"/>
              </w:rPr>
            </w:pP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არის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სერტიფიკატში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განსაზღვრული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ფუნქციები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კომპეტენცია</w:t>
            </w:r>
            <w:r w:rsidRPr="00DF69DD">
              <w:rPr>
                <w:sz w:val="20"/>
                <w:szCs w:val="20"/>
                <w:lang w:val="ka-GE"/>
              </w:rPr>
              <w:t>?</w:t>
            </w:r>
          </w:p>
          <w:p w:rsidR="00DF69DD" w:rsidRPr="002C63AE" w:rsidRDefault="00DF69DD" w:rsidP="00DF69DD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DF69DD" w:rsidRDefault="00DF69DD" w:rsidP="00DF69DD">
            <w:pPr>
              <w:rPr>
                <w:sz w:val="20"/>
                <w:szCs w:val="20"/>
              </w:rPr>
            </w:pP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არის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სერტიფიკატში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განსაზღვრული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მოქმედების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ვადა</w:t>
            </w:r>
            <w:r w:rsidRPr="00DF69DD">
              <w:rPr>
                <w:sz w:val="20"/>
                <w:szCs w:val="20"/>
                <w:lang w:val="ka-GE"/>
              </w:rPr>
              <w:t>?</w:t>
            </w:r>
          </w:p>
          <w:p w:rsidR="00DF69DD" w:rsidRPr="002C63AE" w:rsidRDefault="00DF69DD" w:rsidP="00DF69DD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DF69DD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Pr="00F16876" w:rsidRDefault="00DF69DD" w:rsidP="00DF69DD">
            <w:pPr>
              <w:jc w:val="center"/>
              <w:rPr>
                <w:rFonts w:ascii="Sylfaen" w:hAnsi="Sylfaen" w:cs="Tahoma"/>
                <w:b/>
                <w:lang w:val="ka-GE" w:eastAsia="ru-RU"/>
              </w:rPr>
            </w:pPr>
            <w:r w:rsidRPr="00F16876">
              <w:rPr>
                <w:rFonts w:ascii="Sylfaen" w:hAnsi="Sylfaen" w:cs="Tahoma"/>
                <w:b/>
                <w:lang w:val="ka-GE" w:eastAsia="ru-RU"/>
              </w:rPr>
              <w:t>ინსტრუქტორისა და შემფასებლის კვალიფიკაცია და კომპეტენცია</w:t>
            </w:r>
          </w:p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განსაზღვრულია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ინსტრუქტორისა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შემფასებლის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პედაგოგიური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უნარ</w:t>
            </w:r>
            <w:r w:rsidRPr="00F16876">
              <w:rPr>
                <w:sz w:val="20"/>
                <w:szCs w:val="20"/>
                <w:lang w:val="ka-GE"/>
              </w:rPr>
              <w:t>-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ჩვევები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კვალიფიკაცია</w:t>
            </w:r>
            <w:r w:rsidRPr="00F16876">
              <w:rPr>
                <w:sz w:val="20"/>
                <w:szCs w:val="20"/>
                <w:lang w:val="ka-GE"/>
              </w:rPr>
              <w:t>?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DF69DD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Pr="00F16876" w:rsidRDefault="00DF69DD" w:rsidP="00DF69DD">
            <w:pPr>
              <w:jc w:val="center"/>
              <w:rPr>
                <w:rFonts w:ascii="Sylfaen" w:hAnsi="Sylfaen" w:cs="Tahoma"/>
                <w:b/>
                <w:lang w:val="ka-GE" w:eastAsia="ru-RU"/>
              </w:rPr>
            </w:pPr>
            <w:r w:rsidRPr="00F16876">
              <w:rPr>
                <w:rFonts w:ascii="Sylfaen" w:hAnsi="Sylfaen" w:cs="Tahoma"/>
                <w:b/>
                <w:lang w:val="ka-GE" w:eastAsia="ru-RU"/>
              </w:rPr>
              <w:t>სწავლების ეფექტურობის შეფასება</w:t>
            </w:r>
          </w:p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DF69DD" w:rsidRDefault="00DF69DD" w:rsidP="00DF69DD">
            <w:pPr>
              <w:rPr>
                <w:sz w:val="20"/>
                <w:szCs w:val="20"/>
              </w:rPr>
            </w:pP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როგორ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ახდენს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დამსაქმებელი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ჩატარებული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ეფექტურობის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შეფასებას</w:t>
            </w:r>
            <w:r w:rsidRPr="00DF69DD">
              <w:rPr>
                <w:sz w:val="20"/>
                <w:szCs w:val="20"/>
                <w:lang w:val="ka-GE"/>
              </w:rPr>
              <w:t>?</w:t>
            </w:r>
          </w:p>
          <w:p w:rsidR="00DF69DD" w:rsidRPr="002C63AE" w:rsidRDefault="00DF69DD" w:rsidP="00DF69DD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DF69DD" w:rsidRDefault="00DF69DD" w:rsidP="00DF69DD">
            <w:pPr>
              <w:rPr>
                <w:sz w:val="20"/>
                <w:szCs w:val="20"/>
              </w:rPr>
            </w:pP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აქვს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დამსაქმებელს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გაწერილის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თავის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მართვის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სახელმძღვანელოში</w:t>
            </w:r>
            <w:r w:rsidRPr="00DF69DD">
              <w:rPr>
                <w:sz w:val="20"/>
                <w:szCs w:val="20"/>
                <w:lang w:val="ka-GE"/>
              </w:rPr>
              <w:t xml:space="preserve"> (</w:t>
            </w:r>
            <w:r w:rsidRPr="00DF69DD">
              <w:rPr>
                <w:sz w:val="20"/>
                <w:szCs w:val="20"/>
              </w:rPr>
              <w:t>SMS</w:t>
            </w:r>
            <w:r w:rsidRPr="00DF69DD">
              <w:rPr>
                <w:sz w:val="20"/>
                <w:szCs w:val="20"/>
                <w:lang w:val="ka-GE"/>
              </w:rPr>
              <w:t xml:space="preserve">)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მექანიზმი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ანალიზისთვის</w:t>
            </w:r>
            <w:r w:rsidRPr="00DF69DD">
              <w:rPr>
                <w:sz w:val="20"/>
                <w:szCs w:val="20"/>
                <w:lang w:val="ka-GE"/>
              </w:rPr>
              <w:t xml:space="preserve">,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მაკორექტირებელი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ქმედებების</w:t>
            </w:r>
            <w:r w:rsidRPr="00DF69DD">
              <w:rPr>
                <w:sz w:val="20"/>
                <w:szCs w:val="20"/>
                <w:lang w:val="ka-GE"/>
              </w:rPr>
              <w:t xml:space="preserve"> </w:t>
            </w:r>
            <w:r w:rsidRPr="00DF69DD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განსაზღვრით</w:t>
            </w:r>
          </w:p>
          <w:p w:rsidR="00DF69DD" w:rsidRPr="002C63AE" w:rsidRDefault="00DF69DD" w:rsidP="00DF69DD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DF69DD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Pr="00F16876" w:rsidRDefault="00DF69DD" w:rsidP="00DF69DD">
            <w:pPr>
              <w:jc w:val="center"/>
              <w:rPr>
                <w:rFonts w:ascii="Sylfaen" w:hAnsi="Sylfaen" w:cs="Tahoma"/>
                <w:b/>
                <w:lang w:val="ka-GE" w:eastAsia="ru-RU"/>
              </w:rPr>
            </w:pPr>
            <w:r w:rsidRPr="00F16876">
              <w:rPr>
                <w:rFonts w:ascii="Sylfaen" w:hAnsi="Sylfaen" w:cs="Tahoma"/>
                <w:b/>
                <w:lang w:val="ka-GE" w:eastAsia="ru-RU"/>
              </w:rPr>
              <w:t>სწავლების განხორციელება ქვეკონტრაქტორის საშუალებით</w:t>
            </w:r>
          </w:p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lastRenderedPageBreak/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ორგანიზაციის</w:t>
            </w:r>
            <w:r w:rsidRPr="00F16876">
              <w:rPr>
                <w:sz w:val="20"/>
                <w:szCs w:val="20"/>
                <w:lang w:val="ka-GE"/>
              </w:rPr>
              <w:t>/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ინსტრუქტორის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მეშვეობით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ჩატარებისას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გაწერილია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ქვეკონტრაქტის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პირობები</w:t>
            </w:r>
            <w:r w:rsidRPr="00F16876">
              <w:rPr>
                <w:sz w:val="20"/>
                <w:szCs w:val="20"/>
                <w:lang w:val="ka-GE"/>
              </w:rPr>
              <w:t>? (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მიუთითეთ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  <w:r w:rsidRPr="00F16876">
              <w:rPr>
                <w:sz w:val="20"/>
                <w:szCs w:val="20"/>
                <w:lang w:val="ka-GE"/>
              </w:rPr>
              <w:t>)</w:t>
            </w:r>
          </w:p>
          <w:p w:rsidR="00DF69DD" w:rsidRPr="002C63AE" w:rsidRDefault="00DF69DD" w:rsidP="00DF69DD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არის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დამსაქმებლის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საქმიანობის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სპეციფიკა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დამსაქმებლის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მოსაზრებები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გათვალისწინებული</w:t>
            </w:r>
            <w:r w:rsidRPr="00F16876">
              <w:rPr>
                <w:sz w:val="20"/>
                <w:szCs w:val="20"/>
                <w:lang w:val="ka-GE"/>
              </w:rPr>
              <w:t xml:space="preserve">?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როგორ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რწმუნდება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დამსაქმებელი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ამ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კუთხით</w:t>
            </w:r>
            <w:r w:rsidRPr="00F16876">
              <w:rPr>
                <w:sz w:val="20"/>
                <w:szCs w:val="20"/>
                <w:lang w:val="ka-GE"/>
              </w:rPr>
              <w:t>?</w:t>
            </w:r>
          </w:p>
          <w:p w:rsidR="00DF69DD" w:rsidRPr="002C63AE" w:rsidRDefault="00DF69DD" w:rsidP="00DF69DD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დისტანციური</w:t>
            </w:r>
            <w:r w:rsidRPr="00F16876">
              <w:rPr>
                <w:sz w:val="20"/>
                <w:szCs w:val="20"/>
                <w:lang w:val="ka-GE"/>
              </w:rPr>
              <w:t>/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ონლაინ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ტესტირების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F16876">
              <w:rPr>
                <w:sz w:val="20"/>
                <w:szCs w:val="20"/>
                <w:lang w:val="ka-GE"/>
              </w:rPr>
              <w:t xml:space="preserve">,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არის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განსაზღვრული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პროცედურები</w:t>
            </w:r>
            <w:r w:rsidRPr="00F16876">
              <w:rPr>
                <w:sz w:val="20"/>
                <w:szCs w:val="20"/>
                <w:lang w:val="ka-GE"/>
              </w:rPr>
              <w:t xml:space="preserve"> (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კონკრეტულად</w:t>
            </w:r>
            <w:r w:rsidRPr="00F16876">
              <w:rPr>
                <w:sz w:val="20"/>
                <w:szCs w:val="20"/>
                <w:lang w:val="ka-GE"/>
              </w:rPr>
              <w:t xml:space="preserve">: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სწავლება</w:t>
            </w:r>
            <w:r w:rsidRPr="00F16876">
              <w:rPr>
                <w:sz w:val="20"/>
                <w:szCs w:val="20"/>
                <w:lang w:val="ka-GE"/>
              </w:rPr>
              <w:t>/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ტესტირება</w:t>
            </w:r>
            <w:r w:rsidRPr="00F16876">
              <w:rPr>
                <w:sz w:val="20"/>
                <w:szCs w:val="20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დამსაქმებლის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ოფისში</w:t>
            </w:r>
            <w:r w:rsidRPr="00F16876">
              <w:rPr>
                <w:sz w:val="20"/>
                <w:szCs w:val="20"/>
                <w:lang w:val="ka-GE"/>
              </w:rPr>
              <w:t xml:space="preserve">,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სახლში</w:t>
            </w:r>
            <w:r w:rsidRPr="00F16876">
              <w:rPr>
                <w:sz w:val="20"/>
                <w:szCs w:val="20"/>
                <w:lang w:val="ka-GE"/>
              </w:rPr>
              <w:t xml:space="preserve">,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ინსტრუქტორის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დასწრებით</w:t>
            </w:r>
            <w:r w:rsidRPr="00F16876">
              <w:rPr>
                <w:sz w:val="20"/>
                <w:szCs w:val="20"/>
                <w:lang w:val="ka-GE"/>
              </w:rPr>
              <w:t xml:space="preserve">,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დახმარებით</w:t>
            </w:r>
            <w:r w:rsidRPr="00F16876">
              <w:rPr>
                <w:sz w:val="20"/>
                <w:szCs w:val="20"/>
                <w:lang w:val="ka-GE"/>
              </w:rPr>
              <w:t xml:space="preserve"> (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ზარის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ინსტრუქტორის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მხრიდან</w:t>
            </w:r>
            <w:r w:rsidRPr="00F16876">
              <w:rPr>
                <w:sz w:val="20"/>
                <w:szCs w:val="20"/>
                <w:lang w:val="ka-GE"/>
              </w:rPr>
              <w:t xml:space="preserve">,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დროის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მონიტორინგი</w:t>
            </w:r>
            <w:r w:rsidRPr="00F16876">
              <w:rPr>
                <w:sz w:val="20"/>
                <w:szCs w:val="20"/>
                <w:lang w:val="ka-GE"/>
              </w:rPr>
              <w:t xml:space="preserve">,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მოსამზადებელი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პირის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იდენტურობა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F16876">
              <w:rPr>
                <w:sz w:val="20"/>
                <w:szCs w:val="20"/>
                <w:lang w:val="ka-GE"/>
              </w:rPr>
              <w:t>))?</w:t>
            </w:r>
          </w:p>
          <w:p w:rsidR="00DF69DD" w:rsidRPr="002C63AE" w:rsidRDefault="00DF69DD" w:rsidP="00DF69DD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69DD" w:rsidRPr="00AA792E" w:rsidTr="00DF69DD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876">
              <w:rPr>
                <w:rFonts w:ascii="Sylfaen" w:hAnsi="Sylfaen" w:cs="Tahoma"/>
                <w:b/>
                <w:lang w:val="ka-GE" w:eastAsia="ru-RU"/>
              </w:rPr>
              <w:t>ქვეკონტრაქტორების მომზადება</w:t>
            </w:r>
          </w:p>
        </w:tc>
      </w:tr>
      <w:tr w:rsidR="00DF69DD" w:rsidRPr="00AA792E" w:rsidTr="00385013">
        <w:trPr>
          <w:trHeight w:val="535"/>
        </w:trPr>
        <w:tc>
          <w:tcPr>
            <w:tcW w:w="96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DF69DD" w:rsidRDefault="00DF69DD" w:rsidP="00DF69DD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 xml:space="preserve">სსიპ – სამოქალაქო ავიაციის სააგენტოს დირექტორის 2013 წლის 27 დეკემბრის №263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ka-GE"/>
              </w:rPr>
              <w:t>ბრძანებ</w:t>
            </w:r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ის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>მუხლი</w:t>
            </w:r>
            <w:proofErr w:type="spellEnd"/>
            <w:r w:rsidRPr="00DF69DD">
              <w:rPr>
                <w:rFonts w:ascii="Sylfaen" w:hAnsi="Sylfaen"/>
                <w:sz w:val="16"/>
                <w:szCs w:val="20"/>
                <w:lang w:val="en-US"/>
              </w:rPr>
              <w:t xml:space="preserve"> 17/პუნქტი1</w:t>
            </w:r>
          </w:p>
        </w:tc>
        <w:tc>
          <w:tcPr>
            <w:tcW w:w="204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Pr="00F16876" w:rsidRDefault="00DF69DD" w:rsidP="00DF69DD">
            <w:pPr>
              <w:rPr>
                <w:sz w:val="20"/>
                <w:szCs w:val="20"/>
              </w:rPr>
            </w:pP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არის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გაწერილი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ქვეკონტრაქტორების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პერსონალის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გადასწავლების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ვალდებულება</w:t>
            </w:r>
            <w:r w:rsidRPr="00F16876">
              <w:rPr>
                <w:sz w:val="20"/>
                <w:szCs w:val="20"/>
                <w:lang w:val="ka-GE"/>
              </w:rPr>
              <w:t xml:space="preserve">,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რომლებიც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მოქმედებენ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დამსაქმებლის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სახელით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მისი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პასუხისმგებლობის</w:t>
            </w:r>
            <w:r w:rsidRPr="00F16876">
              <w:rPr>
                <w:sz w:val="20"/>
                <w:szCs w:val="20"/>
                <w:lang w:val="ka-GE"/>
              </w:rPr>
              <w:t xml:space="preserve"> </w:t>
            </w:r>
            <w:r w:rsidRPr="00F16876">
              <w:rPr>
                <w:rFonts w:ascii="Sylfaen" w:hAnsi="Sylfaen" w:cs="Sylfaen"/>
                <w:sz w:val="20"/>
                <w:szCs w:val="20"/>
                <w:lang w:val="ka-GE"/>
              </w:rPr>
              <w:t>ქვეშ</w:t>
            </w:r>
            <w:r w:rsidRPr="00F16876">
              <w:rPr>
                <w:sz w:val="20"/>
                <w:szCs w:val="20"/>
                <w:lang w:val="ka-GE"/>
              </w:rPr>
              <w:t>.</w:t>
            </w:r>
          </w:p>
          <w:p w:rsidR="00DF69DD" w:rsidRPr="002C63AE" w:rsidRDefault="00DF69DD" w:rsidP="00DF69DD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0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DF69DD" w:rsidRDefault="00DF69DD" w:rsidP="00DF69DD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65352" w:rsidRDefault="00C65352" w:rsidP="00AA792E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7D0663" w:rsidRPr="007D0663" w:rsidRDefault="007D0663" w:rsidP="007D0663">
      <w:pPr>
        <w:jc w:val="both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 xml:space="preserve">შენიშვნა: შევსებული საკონტროლო ბარათი უნდა ინახებოდეს ინსპექტირების ჩანაწერებში! </w:t>
      </w:r>
    </w:p>
    <w:sectPr w:rsidR="007D0663" w:rsidRPr="007D0663" w:rsidSect="00C7667B">
      <w:headerReference w:type="default" r:id="rId8"/>
      <w:footerReference w:type="even" r:id="rId9"/>
      <w:footerReference w:type="default" r:id="rId10"/>
      <w:pgSz w:w="16838" w:h="11906" w:orient="landscape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34" w:rsidRDefault="00A57634">
      <w:r>
        <w:separator/>
      </w:r>
    </w:p>
  </w:endnote>
  <w:endnote w:type="continuationSeparator" w:id="0">
    <w:p w:rsidR="00A57634" w:rsidRDefault="00A5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AE" w:rsidRDefault="002C63AE" w:rsidP="00122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3AE" w:rsidRDefault="002C63AE" w:rsidP="00917E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AE" w:rsidRPr="00656B61" w:rsidRDefault="002C63AE" w:rsidP="00656B61">
    <w:pPr>
      <w:pBdr>
        <w:bottom w:val="double" w:sz="6" w:space="1" w:color="auto"/>
      </w:pBdr>
      <w:tabs>
        <w:tab w:val="center" w:pos="4844"/>
        <w:tab w:val="right" w:pos="9689"/>
      </w:tabs>
      <w:ind w:firstLine="720"/>
      <w:jc w:val="both"/>
      <w:rPr>
        <w:rFonts w:ascii="Sylfaen" w:hAnsi="Sylfaen"/>
        <w:sz w:val="14"/>
        <w:szCs w:val="14"/>
        <w:lang w:val="en-US"/>
      </w:rPr>
    </w:pPr>
  </w:p>
  <w:p w:rsidR="002C63AE" w:rsidRPr="00656B61" w:rsidRDefault="002C63AE" w:rsidP="00656B61">
    <w:pPr>
      <w:tabs>
        <w:tab w:val="center" w:pos="4844"/>
        <w:tab w:val="right" w:pos="9072"/>
      </w:tabs>
      <w:jc w:val="both"/>
      <w:rPr>
        <w:rFonts w:ascii="Sylfaen" w:hAnsi="Sylfaen"/>
        <w:b/>
        <w:sz w:val="14"/>
        <w:szCs w:val="14"/>
        <w:lang w:val="en-US"/>
      </w:rPr>
    </w:pPr>
    <w:proofErr w:type="gramStart"/>
    <w:r w:rsidRPr="00656B61">
      <w:rPr>
        <w:rFonts w:ascii="Sylfaen" w:hAnsi="Sylfaen"/>
        <w:b/>
        <w:sz w:val="14"/>
        <w:szCs w:val="14"/>
        <w:lang w:val="en-US"/>
      </w:rPr>
      <w:t>სსიპ</w:t>
    </w:r>
    <w:proofErr w:type="gramEnd"/>
    <w:r w:rsidRPr="00656B61">
      <w:rPr>
        <w:rFonts w:ascii="Sylfaen" w:hAnsi="Sylfaen"/>
        <w:b/>
        <w:sz w:val="14"/>
        <w:szCs w:val="14"/>
        <w:lang w:val="en-US"/>
      </w:rPr>
      <w:t xml:space="preserve"> სამოქალაქო ავიაციის სააგენტოს ხარისხის მართვის სისტემა</w:t>
    </w:r>
    <w:r w:rsidRPr="00656B61">
      <w:rPr>
        <w:rFonts w:ascii="Sylfaen" w:hAnsi="Sylfaen"/>
        <w:b/>
        <w:sz w:val="14"/>
        <w:szCs w:val="14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34" w:rsidRDefault="00A57634">
      <w:r>
        <w:separator/>
      </w:r>
    </w:p>
  </w:footnote>
  <w:footnote w:type="continuationSeparator" w:id="0">
    <w:p w:rsidR="00A57634" w:rsidRDefault="00A57634">
      <w:r>
        <w:continuationSeparator/>
      </w:r>
    </w:p>
  </w:footnote>
  <w:footnote w:id="1">
    <w:p w:rsidR="002C63AE" w:rsidRPr="00C57EC2" w:rsidRDefault="002C63AE" w:rsidP="006018A3">
      <w:pPr>
        <w:pStyle w:val="FootnoteText"/>
        <w:rPr>
          <w:rFonts w:ascii="Sylfaen" w:hAnsi="Sylfaen"/>
          <w:sz w:val="14"/>
          <w:szCs w:val="14"/>
          <w:lang w:val="ka-GE"/>
        </w:rPr>
      </w:pPr>
      <w:r w:rsidRPr="00C57EC2">
        <w:rPr>
          <w:rStyle w:val="FootnoteReference"/>
          <w:sz w:val="14"/>
          <w:szCs w:val="14"/>
        </w:rPr>
        <w:footnoteRef/>
      </w:r>
      <w:r w:rsidRPr="00C57EC2">
        <w:rPr>
          <w:sz w:val="14"/>
          <w:szCs w:val="14"/>
        </w:rPr>
        <w:t xml:space="preserve"> </w:t>
      </w:r>
      <w:r w:rsidRPr="00C57EC2">
        <w:rPr>
          <w:rFonts w:ascii="Sylfaen" w:hAnsi="Sylfaen"/>
          <w:sz w:val="14"/>
          <w:szCs w:val="14"/>
          <w:lang w:val="ka-GE"/>
        </w:rPr>
        <w:t>შეავსეთ საჭიროების შემთხვევაში</w:t>
      </w:r>
    </w:p>
  </w:footnote>
  <w:footnote w:id="2">
    <w:p w:rsidR="002C63AE" w:rsidRPr="00C57EC2" w:rsidRDefault="002C63AE" w:rsidP="006018A3">
      <w:pPr>
        <w:pStyle w:val="FootnoteText"/>
        <w:rPr>
          <w:rFonts w:ascii="Sylfaen" w:hAnsi="Sylfaen"/>
          <w:sz w:val="14"/>
          <w:szCs w:val="14"/>
          <w:lang w:val="ka-GE"/>
        </w:rPr>
      </w:pPr>
      <w:r w:rsidRPr="00C57EC2">
        <w:rPr>
          <w:rStyle w:val="FootnoteReference"/>
          <w:sz w:val="14"/>
          <w:szCs w:val="14"/>
        </w:rPr>
        <w:footnoteRef/>
      </w:r>
      <w:r w:rsidRPr="00C57EC2">
        <w:rPr>
          <w:sz w:val="14"/>
          <w:szCs w:val="14"/>
        </w:rPr>
        <w:t xml:space="preserve"> </w:t>
      </w:r>
      <w:r w:rsidRPr="00C57EC2">
        <w:rPr>
          <w:rFonts w:ascii="Sylfaen" w:hAnsi="Sylfaen"/>
          <w:sz w:val="14"/>
          <w:szCs w:val="14"/>
          <w:lang w:val="ka-GE"/>
        </w:rPr>
        <w:t>სახელი, გვარი, ტექნიკური მიმართულება</w:t>
      </w:r>
    </w:p>
  </w:footnote>
  <w:footnote w:id="3">
    <w:p w:rsidR="00984A6E" w:rsidRPr="00647D9B" w:rsidRDefault="00984A6E" w:rsidP="006018A3">
      <w:pPr>
        <w:pStyle w:val="FootnoteText"/>
        <w:rPr>
          <w:rFonts w:ascii="Sylfaen" w:hAnsi="Sylfaen"/>
          <w:lang w:val="ka-GE"/>
        </w:rPr>
      </w:pPr>
      <w:r w:rsidRPr="00C57EC2">
        <w:rPr>
          <w:rStyle w:val="FootnoteReference"/>
          <w:sz w:val="14"/>
          <w:szCs w:val="14"/>
        </w:rPr>
        <w:footnoteRef/>
      </w:r>
      <w:r w:rsidRPr="00C57EC2">
        <w:rPr>
          <w:sz w:val="14"/>
          <w:szCs w:val="14"/>
        </w:rPr>
        <w:t xml:space="preserve"> </w:t>
      </w:r>
      <w:r w:rsidRPr="00C57EC2">
        <w:rPr>
          <w:rFonts w:ascii="Sylfaen" w:hAnsi="Sylfaen"/>
          <w:sz w:val="14"/>
          <w:szCs w:val="14"/>
          <w:lang w:val="ka-GE"/>
        </w:rPr>
        <w:t>განმეორებითი ინსპექტირების შემთხვევაში მიუთითეთ პირველადი შემოწმების თარიღი</w:t>
      </w:r>
    </w:p>
  </w:footnote>
  <w:footnote w:id="4">
    <w:p w:rsidR="003773D6" w:rsidRPr="003773D6" w:rsidRDefault="003773D6">
      <w:pPr>
        <w:pStyle w:val="FootnoteText"/>
        <w:rPr>
          <w:rFonts w:ascii="Sylfaen" w:hAnsi="Sylfaen"/>
          <w:lang w:val="ka-GE"/>
        </w:rPr>
      </w:pPr>
      <w:r w:rsidRPr="003773D6">
        <w:rPr>
          <w:rStyle w:val="FootnoteReference"/>
          <w:sz w:val="14"/>
          <w:szCs w:val="14"/>
        </w:rPr>
        <w:footnoteRef/>
      </w:r>
      <w:r w:rsidRPr="003773D6">
        <w:rPr>
          <w:rFonts w:ascii="Sylfaen" w:hAnsi="Sylfaen"/>
          <w:lang w:val="ka-GE"/>
        </w:rPr>
        <w:t xml:space="preserve"> </w:t>
      </w:r>
      <w:r w:rsidRPr="003773D6">
        <w:rPr>
          <w:rFonts w:ascii="Sylfaen" w:hAnsi="Sylfaen"/>
          <w:sz w:val="14"/>
          <w:szCs w:val="14"/>
          <w:lang w:val="ka-GE"/>
        </w:rPr>
        <w:t>წესის მოთხოვნა, ნორმატიული აქტის ნომერი, მუხლი, პუნქტი/</w:t>
      </w:r>
    </w:p>
  </w:footnote>
  <w:footnote w:id="5">
    <w:p w:rsidR="003773D6" w:rsidRPr="003773D6" w:rsidRDefault="003773D6">
      <w:pPr>
        <w:pStyle w:val="FootnoteText"/>
        <w:rPr>
          <w:rFonts w:ascii="Sylfaen" w:hAnsi="Sylfaen"/>
          <w:lang w:val="ka-GE"/>
        </w:rPr>
      </w:pPr>
      <w:r w:rsidRPr="003773D6">
        <w:rPr>
          <w:rStyle w:val="FootnoteReference"/>
          <w:sz w:val="14"/>
          <w:szCs w:val="14"/>
        </w:rPr>
        <w:footnoteRef/>
      </w:r>
      <w:r w:rsidRPr="003773D6">
        <w:rPr>
          <w:rFonts w:ascii="Sylfaen" w:hAnsi="Sylfaen"/>
          <w:lang w:val="ka-GE"/>
        </w:rPr>
        <w:t xml:space="preserve"> </w:t>
      </w:r>
      <w:r w:rsidRPr="003773D6">
        <w:rPr>
          <w:rFonts w:ascii="Sylfaen" w:hAnsi="Sylfaen"/>
          <w:sz w:val="14"/>
          <w:szCs w:val="14"/>
          <w:lang w:val="ka-GE"/>
        </w:rPr>
        <w:t>კი/არა</w:t>
      </w:r>
      <w:r w:rsidR="00FB23D3">
        <w:rPr>
          <w:rFonts w:ascii="Sylfaen" w:hAnsi="Sylfaen"/>
          <w:sz w:val="14"/>
          <w:szCs w:val="14"/>
          <w:lang w:val="ka-GE"/>
        </w:rPr>
        <w:t>/არ საჭიროებს</w:t>
      </w:r>
    </w:p>
  </w:footnote>
  <w:footnote w:id="6">
    <w:p w:rsidR="003773D6" w:rsidRPr="003773D6" w:rsidRDefault="003773D6">
      <w:pPr>
        <w:pStyle w:val="FootnoteText"/>
        <w:rPr>
          <w:rFonts w:ascii="Sylfaen" w:hAnsi="Sylfaen"/>
          <w:lang w:val="ka-GE"/>
        </w:rPr>
      </w:pPr>
      <w:r w:rsidRPr="003773D6">
        <w:rPr>
          <w:rStyle w:val="FootnoteReference"/>
          <w:sz w:val="14"/>
          <w:szCs w:val="14"/>
        </w:rPr>
        <w:footnoteRef/>
      </w:r>
      <w:r w:rsidRPr="003773D6">
        <w:rPr>
          <w:rFonts w:ascii="Sylfaen" w:hAnsi="Sylfaen"/>
          <w:lang w:val="ka-GE"/>
        </w:rPr>
        <w:t xml:space="preserve"> </w:t>
      </w:r>
      <w:r w:rsidRPr="003773D6">
        <w:rPr>
          <w:rFonts w:ascii="Sylfaen" w:hAnsi="Sylfaen"/>
          <w:sz w:val="14"/>
          <w:szCs w:val="14"/>
          <w:lang w:val="ka-GE"/>
        </w:rPr>
        <w:t>ივსება როგორც დადებითი, ასევე უარყოფითი სტატუსის შემთხვევაში/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4"/>
      <w:gridCol w:w="9524"/>
      <w:gridCol w:w="1005"/>
      <w:gridCol w:w="1380"/>
    </w:tblGrid>
    <w:tr w:rsidR="002C63AE" w:rsidTr="00707634">
      <w:trPr>
        <w:trHeight w:val="214"/>
      </w:trPr>
      <w:tc>
        <w:tcPr>
          <w:tcW w:w="745" w:type="pct"/>
          <w:vMerge w:val="restart"/>
          <w:shd w:val="clear" w:color="auto" w:fill="auto"/>
          <w:vAlign w:val="center"/>
        </w:tcPr>
        <w:p w:rsidR="002C63AE" w:rsidRDefault="002C63AE" w:rsidP="00707634">
          <w:pPr>
            <w:jc w:val="center"/>
            <w:rPr>
              <w:noProof/>
            </w:rPr>
          </w:pPr>
          <w:r w:rsidRPr="00707634">
            <w:rPr>
              <w:noProof/>
              <w:lang w:val="en-US"/>
            </w:rPr>
            <w:drawing>
              <wp:inline distT="0" distB="0" distL="0" distR="0">
                <wp:extent cx="433754" cy="427269"/>
                <wp:effectExtent l="0" t="0" r="4445" b="0"/>
                <wp:docPr id="2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206" cy="433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pct"/>
          <w:vMerge w:val="restart"/>
          <w:shd w:val="clear" w:color="auto" w:fill="auto"/>
          <w:vAlign w:val="center"/>
        </w:tcPr>
        <w:p w:rsidR="002C63AE" w:rsidRDefault="002C63AE" w:rsidP="006018A3">
          <w:pPr>
            <w:jc w:val="center"/>
            <w:rPr>
              <w:rFonts w:ascii="Sylfaen" w:hAnsi="Sylfaen"/>
              <w:b/>
              <w:sz w:val="18"/>
              <w:lang w:val="ka-GE"/>
            </w:rPr>
          </w:pPr>
          <w:proofErr w:type="spellStart"/>
          <w:r w:rsidRPr="007F4016">
            <w:rPr>
              <w:rFonts w:ascii="Sylfaen" w:hAnsi="Sylfaen"/>
              <w:b/>
              <w:sz w:val="18"/>
            </w:rPr>
            <w:t>ექსპლუატანტის</w:t>
          </w:r>
          <w:proofErr w:type="spellEnd"/>
          <w:r w:rsidRPr="007F4016">
            <w:rPr>
              <w:rFonts w:ascii="Sylfaen" w:hAnsi="Sylfaen"/>
              <w:b/>
              <w:sz w:val="18"/>
            </w:rPr>
            <w:t xml:space="preserve"> </w:t>
          </w:r>
          <w:proofErr w:type="spellStart"/>
          <w:r w:rsidRPr="007F4016">
            <w:rPr>
              <w:rFonts w:ascii="Sylfaen" w:hAnsi="Sylfaen"/>
              <w:b/>
              <w:sz w:val="18"/>
            </w:rPr>
            <w:t>პერსონალის</w:t>
          </w:r>
          <w:proofErr w:type="spellEnd"/>
          <w:r w:rsidRPr="007F4016">
            <w:rPr>
              <w:rFonts w:ascii="Sylfaen" w:hAnsi="Sylfaen"/>
              <w:b/>
              <w:sz w:val="18"/>
            </w:rPr>
            <w:t xml:space="preserve"> </w:t>
          </w:r>
          <w:proofErr w:type="spellStart"/>
          <w:r w:rsidRPr="007F4016">
            <w:rPr>
              <w:rFonts w:ascii="Sylfaen" w:hAnsi="Sylfaen"/>
              <w:b/>
              <w:sz w:val="18"/>
            </w:rPr>
            <w:t>მომზადების</w:t>
          </w:r>
          <w:proofErr w:type="spellEnd"/>
          <w:r w:rsidRPr="007F4016">
            <w:rPr>
              <w:rFonts w:ascii="Sylfaen" w:hAnsi="Sylfaen"/>
              <w:b/>
              <w:sz w:val="18"/>
            </w:rPr>
            <w:t xml:space="preserve"> </w:t>
          </w:r>
          <w:proofErr w:type="spellStart"/>
          <w:r w:rsidRPr="007F4016">
            <w:rPr>
              <w:rFonts w:ascii="Sylfaen" w:hAnsi="Sylfaen"/>
              <w:b/>
              <w:sz w:val="18"/>
            </w:rPr>
            <w:t>პროგრამის</w:t>
          </w:r>
          <w:proofErr w:type="spellEnd"/>
          <w:r w:rsidRPr="007F4016">
            <w:rPr>
              <w:rFonts w:ascii="Sylfaen" w:hAnsi="Sylfaen"/>
              <w:b/>
              <w:sz w:val="18"/>
            </w:rPr>
            <w:t xml:space="preserve"> </w:t>
          </w:r>
          <w:proofErr w:type="spellStart"/>
          <w:r w:rsidRPr="007F4016">
            <w:rPr>
              <w:rFonts w:ascii="Sylfaen" w:hAnsi="Sylfaen"/>
              <w:b/>
              <w:sz w:val="18"/>
            </w:rPr>
            <w:t>შემოწმების</w:t>
          </w:r>
          <w:proofErr w:type="spellEnd"/>
          <w:r w:rsidRPr="007F4016">
            <w:rPr>
              <w:rFonts w:ascii="Sylfaen" w:hAnsi="Sylfaen"/>
              <w:b/>
              <w:sz w:val="18"/>
            </w:rPr>
            <w:t xml:space="preserve"> </w:t>
          </w:r>
          <w:proofErr w:type="spellStart"/>
          <w:r w:rsidRPr="007F4016">
            <w:rPr>
              <w:rFonts w:ascii="Sylfaen" w:hAnsi="Sylfaen"/>
              <w:b/>
              <w:sz w:val="18"/>
            </w:rPr>
            <w:t>საკონტროლო</w:t>
          </w:r>
          <w:proofErr w:type="spellEnd"/>
          <w:r w:rsidRPr="007F4016">
            <w:rPr>
              <w:rFonts w:ascii="Sylfaen" w:hAnsi="Sylfaen"/>
              <w:b/>
              <w:sz w:val="18"/>
            </w:rPr>
            <w:t xml:space="preserve"> </w:t>
          </w:r>
          <w:r>
            <w:rPr>
              <w:rFonts w:ascii="Sylfaen" w:hAnsi="Sylfaen"/>
              <w:b/>
              <w:sz w:val="18"/>
              <w:lang w:val="ka-GE"/>
            </w:rPr>
            <w:t>ბარათი</w:t>
          </w:r>
          <w:r w:rsidRPr="007F4016">
            <w:rPr>
              <w:rFonts w:ascii="Sylfaen" w:hAnsi="Sylfaen"/>
              <w:b/>
              <w:sz w:val="18"/>
            </w:rPr>
            <w:t xml:space="preserve"> </w:t>
          </w:r>
          <w:proofErr w:type="spellStart"/>
          <w:r w:rsidRPr="007F4016">
            <w:rPr>
              <w:rFonts w:ascii="Sylfaen" w:hAnsi="Sylfaen"/>
              <w:b/>
              <w:sz w:val="18"/>
            </w:rPr>
            <w:t>სახიფათო</w:t>
          </w:r>
          <w:proofErr w:type="spellEnd"/>
          <w:r w:rsidRPr="007F4016">
            <w:rPr>
              <w:rFonts w:ascii="Sylfaen" w:hAnsi="Sylfaen"/>
              <w:b/>
              <w:sz w:val="18"/>
            </w:rPr>
            <w:t xml:space="preserve"> </w:t>
          </w:r>
          <w:proofErr w:type="spellStart"/>
          <w:r w:rsidRPr="007F4016">
            <w:rPr>
              <w:rFonts w:ascii="Sylfaen" w:hAnsi="Sylfaen"/>
              <w:b/>
              <w:sz w:val="18"/>
            </w:rPr>
            <w:t>ტვირთების</w:t>
          </w:r>
          <w:proofErr w:type="spellEnd"/>
          <w:r w:rsidRPr="007F4016">
            <w:rPr>
              <w:rFonts w:ascii="Sylfaen" w:hAnsi="Sylfaen"/>
              <w:b/>
              <w:sz w:val="18"/>
            </w:rPr>
            <w:t xml:space="preserve"> </w:t>
          </w:r>
          <w:proofErr w:type="spellStart"/>
          <w:r w:rsidRPr="007F4016">
            <w:rPr>
              <w:rFonts w:ascii="Sylfaen" w:hAnsi="Sylfaen"/>
              <w:b/>
              <w:sz w:val="18"/>
            </w:rPr>
            <w:t>გადაზიდვებთან</w:t>
          </w:r>
          <w:proofErr w:type="spellEnd"/>
          <w:r w:rsidRPr="007F4016">
            <w:rPr>
              <w:rFonts w:ascii="Sylfaen" w:hAnsi="Sylfaen"/>
              <w:b/>
              <w:sz w:val="18"/>
            </w:rPr>
            <w:t xml:space="preserve"> </w:t>
          </w:r>
          <w:proofErr w:type="spellStart"/>
          <w:r w:rsidRPr="007F4016">
            <w:rPr>
              <w:rFonts w:ascii="Sylfaen" w:hAnsi="Sylfaen"/>
              <w:b/>
              <w:sz w:val="18"/>
            </w:rPr>
            <w:t>დაკავშირებით</w:t>
          </w:r>
          <w:proofErr w:type="spellEnd"/>
        </w:p>
        <w:p w:rsidR="002C63AE" w:rsidRPr="002C63AE" w:rsidRDefault="002C63AE" w:rsidP="006018A3">
          <w:pPr>
            <w:jc w:val="center"/>
            <w:rPr>
              <w:rFonts w:ascii="Sylfaen" w:hAnsi="Sylfaen"/>
              <w:b/>
              <w:sz w:val="20"/>
            </w:rPr>
          </w:pPr>
          <w:r>
            <w:rPr>
              <w:rFonts w:ascii="Sylfaen" w:hAnsi="Sylfaen"/>
              <w:b/>
              <w:sz w:val="18"/>
            </w:rPr>
            <w:t>Dangerous Goods Training Program Approval Checklist</w:t>
          </w:r>
          <w:r w:rsidRPr="00707634">
            <w:rPr>
              <w:rFonts w:ascii="Sylfaen" w:hAnsi="Sylfaen"/>
              <w:b/>
              <w:sz w:val="20"/>
              <w:lang w:val="ka-GE"/>
            </w:rPr>
            <w:t xml:space="preserve"> </w:t>
          </w:r>
        </w:p>
      </w:tc>
      <w:tc>
        <w:tcPr>
          <w:tcW w:w="359" w:type="pct"/>
          <w:shd w:val="clear" w:color="auto" w:fill="auto"/>
        </w:tcPr>
        <w:p w:rsidR="002C63AE" w:rsidRPr="006F45BA" w:rsidRDefault="002C63AE" w:rsidP="00707634">
          <w:pPr>
            <w:rPr>
              <w:rFonts w:ascii="Sylfaen" w:hAnsi="Sylfaen"/>
              <w:b/>
              <w:sz w:val="12"/>
              <w:lang w:val="ka-GE"/>
            </w:rPr>
          </w:pPr>
          <w:r w:rsidRPr="006F45BA">
            <w:rPr>
              <w:rFonts w:ascii="Sylfaen" w:hAnsi="Sylfaen"/>
              <w:b/>
              <w:sz w:val="12"/>
              <w:lang w:val="ka-GE"/>
            </w:rPr>
            <w:t>№</w:t>
          </w:r>
        </w:p>
      </w:tc>
      <w:tc>
        <w:tcPr>
          <w:tcW w:w="493" w:type="pct"/>
          <w:shd w:val="clear" w:color="auto" w:fill="auto"/>
        </w:tcPr>
        <w:p w:rsidR="002C63AE" w:rsidRPr="00C42C3A" w:rsidRDefault="002C63AE" w:rsidP="00707634">
          <w:pPr>
            <w:jc w:val="center"/>
            <w:rPr>
              <w:rFonts w:ascii="Sylfaen" w:hAnsi="Sylfaen"/>
              <w:sz w:val="12"/>
            </w:rPr>
          </w:pPr>
          <w:r>
            <w:rPr>
              <w:rFonts w:ascii="Sylfaen" w:hAnsi="Sylfaen"/>
              <w:sz w:val="12"/>
            </w:rPr>
            <w:t>ATD 05-8</w:t>
          </w:r>
        </w:p>
      </w:tc>
    </w:tr>
    <w:tr w:rsidR="002C63AE" w:rsidTr="006F45BA">
      <w:trPr>
        <w:trHeight w:val="214"/>
      </w:trPr>
      <w:tc>
        <w:tcPr>
          <w:tcW w:w="745" w:type="pct"/>
          <w:vMerge/>
          <w:shd w:val="clear" w:color="auto" w:fill="auto"/>
        </w:tcPr>
        <w:p w:rsidR="002C63AE" w:rsidRDefault="002C63AE" w:rsidP="00707634">
          <w:pPr>
            <w:rPr>
              <w:noProof/>
            </w:rPr>
          </w:pPr>
        </w:p>
      </w:tc>
      <w:tc>
        <w:tcPr>
          <w:tcW w:w="3403" w:type="pct"/>
          <w:vMerge/>
          <w:shd w:val="clear" w:color="auto" w:fill="auto"/>
        </w:tcPr>
        <w:p w:rsidR="002C63AE" w:rsidRPr="006F45BA" w:rsidRDefault="002C63AE" w:rsidP="00707634">
          <w:pPr>
            <w:jc w:val="center"/>
            <w:rPr>
              <w:b/>
              <w:lang w:val="ka-GE"/>
            </w:rPr>
          </w:pPr>
        </w:p>
      </w:tc>
      <w:tc>
        <w:tcPr>
          <w:tcW w:w="359" w:type="pct"/>
          <w:shd w:val="clear" w:color="auto" w:fill="auto"/>
        </w:tcPr>
        <w:p w:rsidR="002C63AE" w:rsidRPr="006F45BA" w:rsidRDefault="002C63AE" w:rsidP="00707634">
          <w:pPr>
            <w:rPr>
              <w:rFonts w:ascii="Sylfaen" w:hAnsi="Sylfaen"/>
              <w:b/>
              <w:sz w:val="12"/>
              <w:lang w:val="ka-GE"/>
            </w:rPr>
          </w:pPr>
          <w:r w:rsidRPr="006F45BA">
            <w:rPr>
              <w:rFonts w:ascii="Sylfaen" w:hAnsi="Sylfaen"/>
              <w:b/>
              <w:sz w:val="12"/>
              <w:lang w:val="ka-GE"/>
            </w:rPr>
            <w:t>თარიღი</w:t>
          </w:r>
        </w:p>
      </w:tc>
      <w:tc>
        <w:tcPr>
          <w:tcW w:w="493" w:type="pct"/>
          <w:shd w:val="clear" w:color="auto" w:fill="auto"/>
        </w:tcPr>
        <w:p w:rsidR="002C63AE" w:rsidRPr="00C42C3A" w:rsidRDefault="003773D6" w:rsidP="00707634">
          <w:pPr>
            <w:jc w:val="center"/>
            <w:rPr>
              <w:rFonts w:ascii="Sylfaen" w:hAnsi="Sylfaen"/>
              <w:sz w:val="12"/>
              <w:szCs w:val="16"/>
            </w:rPr>
          </w:pPr>
          <w:r>
            <w:rPr>
              <w:rFonts w:ascii="Sylfaen" w:hAnsi="Sylfaen" w:cs="Sylfaen"/>
              <w:sz w:val="12"/>
              <w:szCs w:val="12"/>
              <w:lang w:val="ka-GE"/>
            </w:rPr>
            <w:t>30.12.</w:t>
          </w:r>
          <w:r w:rsidR="002C63AE">
            <w:rPr>
              <w:rFonts w:ascii="Sylfaen" w:hAnsi="Sylfaen" w:cs="Sylfaen"/>
              <w:sz w:val="12"/>
              <w:szCs w:val="12"/>
              <w:lang w:val="en-US"/>
            </w:rPr>
            <w:t>2022</w:t>
          </w:r>
        </w:p>
      </w:tc>
    </w:tr>
    <w:tr w:rsidR="002C63AE" w:rsidTr="006F45BA">
      <w:trPr>
        <w:trHeight w:val="214"/>
      </w:trPr>
      <w:tc>
        <w:tcPr>
          <w:tcW w:w="745" w:type="pct"/>
          <w:vMerge/>
          <w:shd w:val="clear" w:color="auto" w:fill="auto"/>
        </w:tcPr>
        <w:p w:rsidR="002C63AE" w:rsidRDefault="002C63AE" w:rsidP="006F45BA">
          <w:pPr>
            <w:rPr>
              <w:noProof/>
            </w:rPr>
          </w:pPr>
        </w:p>
      </w:tc>
      <w:tc>
        <w:tcPr>
          <w:tcW w:w="3403" w:type="pct"/>
          <w:vMerge/>
          <w:shd w:val="clear" w:color="auto" w:fill="auto"/>
        </w:tcPr>
        <w:p w:rsidR="002C63AE" w:rsidRPr="006F45BA" w:rsidRDefault="002C63AE" w:rsidP="006F45BA">
          <w:pPr>
            <w:jc w:val="center"/>
            <w:rPr>
              <w:rFonts w:ascii="Sylfaen" w:hAnsi="Sylfaen"/>
              <w:b/>
              <w:sz w:val="16"/>
              <w:lang w:val="ka-GE"/>
            </w:rPr>
          </w:pPr>
        </w:p>
      </w:tc>
      <w:tc>
        <w:tcPr>
          <w:tcW w:w="359" w:type="pct"/>
          <w:shd w:val="clear" w:color="auto" w:fill="auto"/>
        </w:tcPr>
        <w:p w:rsidR="002C63AE" w:rsidRPr="006F45BA" w:rsidRDefault="002C63AE" w:rsidP="006F45BA">
          <w:pPr>
            <w:rPr>
              <w:rFonts w:ascii="Sylfaen" w:hAnsi="Sylfaen"/>
              <w:b/>
              <w:sz w:val="12"/>
              <w:lang w:val="ka-GE"/>
            </w:rPr>
          </w:pPr>
          <w:r w:rsidRPr="006F45BA">
            <w:rPr>
              <w:rFonts w:ascii="Sylfaen" w:hAnsi="Sylfaen"/>
              <w:b/>
              <w:sz w:val="12"/>
              <w:lang w:val="ka-GE"/>
            </w:rPr>
            <w:t>ვერსია</w:t>
          </w:r>
        </w:p>
      </w:tc>
      <w:tc>
        <w:tcPr>
          <w:tcW w:w="493" w:type="pct"/>
          <w:shd w:val="clear" w:color="auto" w:fill="auto"/>
        </w:tcPr>
        <w:p w:rsidR="002C63AE" w:rsidRPr="00656B61" w:rsidRDefault="002C63AE" w:rsidP="006F45BA">
          <w:pPr>
            <w:jc w:val="center"/>
            <w:rPr>
              <w:rFonts w:ascii="Sylfaen" w:hAnsi="Sylfaen"/>
              <w:sz w:val="12"/>
              <w:lang w:val="ka-GE"/>
            </w:rPr>
          </w:pPr>
          <w:r>
            <w:rPr>
              <w:rFonts w:ascii="Sylfaen" w:hAnsi="Sylfaen"/>
              <w:sz w:val="12"/>
              <w:lang w:val="ka-GE"/>
            </w:rPr>
            <w:t>1</w:t>
          </w:r>
        </w:p>
      </w:tc>
    </w:tr>
    <w:tr w:rsidR="002C63AE" w:rsidTr="006F45BA">
      <w:trPr>
        <w:trHeight w:val="214"/>
      </w:trPr>
      <w:tc>
        <w:tcPr>
          <w:tcW w:w="745" w:type="pct"/>
          <w:vMerge/>
          <w:shd w:val="clear" w:color="auto" w:fill="auto"/>
        </w:tcPr>
        <w:p w:rsidR="002C63AE" w:rsidRDefault="002C63AE" w:rsidP="006F45BA">
          <w:pPr>
            <w:rPr>
              <w:noProof/>
            </w:rPr>
          </w:pPr>
        </w:p>
      </w:tc>
      <w:tc>
        <w:tcPr>
          <w:tcW w:w="3403" w:type="pct"/>
          <w:vMerge/>
          <w:shd w:val="clear" w:color="auto" w:fill="auto"/>
        </w:tcPr>
        <w:p w:rsidR="002C63AE" w:rsidRPr="006F45BA" w:rsidRDefault="002C63AE" w:rsidP="006F45BA">
          <w:pPr>
            <w:jc w:val="center"/>
            <w:rPr>
              <w:b/>
              <w:sz w:val="14"/>
              <w:lang w:val="ka-GE"/>
            </w:rPr>
          </w:pPr>
        </w:p>
      </w:tc>
      <w:tc>
        <w:tcPr>
          <w:tcW w:w="359" w:type="pct"/>
          <w:shd w:val="clear" w:color="auto" w:fill="auto"/>
        </w:tcPr>
        <w:p w:rsidR="002C63AE" w:rsidRPr="006F45BA" w:rsidRDefault="002C63AE" w:rsidP="006F45BA">
          <w:pPr>
            <w:rPr>
              <w:rFonts w:ascii="Sylfaen" w:hAnsi="Sylfaen"/>
              <w:b/>
              <w:sz w:val="12"/>
              <w:lang w:val="ka-GE"/>
            </w:rPr>
          </w:pPr>
          <w:r w:rsidRPr="006F45BA">
            <w:rPr>
              <w:rFonts w:ascii="Sylfaen" w:hAnsi="Sylfaen"/>
              <w:b/>
              <w:sz w:val="12"/>
              <w:lang w:val="ka-GE"/>
            </w:rPr>
            <w:t>გვერდი</w:t>
          </w:r>
        </w:p>
      </w:tc>
      <w:tc>
        <w:tcPr>
          <w:tcW w:w="493" w:type="pct"/>
          <w:shd w:val="clear" w:color="auto" w:fill="auto"/>
        </w:tcPr>
        <w:p w:rsidR="002C63AE" w:rsidRPr="006F45BA" w:rsidRDefault="002C63AE" w:rsidP="006F45BA">
          <w:pPr>
            <w:jc w:val="center"/>
            <w:rPr>
              <w:sz w:val="12"/>
            </w:rPr>
          </w:pPr>
          <w:r w:rsidRPr="006F45BA">
            <w:rPr>
              <w:sz w:val="12"/>
            </w:rPr>
            <w:fldChar w:fldCharType="begin"/>
          </w:r>
          <w:r w:rsidRPr="006F45BA">
            <w:rPr>
              <w:sz w:val="12"/>
            </w:rPr>
            <w:instrText xml:space="preserve"> page </w:instrText>
          </w:r>
          <w:r w:rsidRPr="006F45BA">
            <w:rPr>
              <w:sz w:val="12"/>
            </w:rPr>
            <w:fldChar w:fldCharType="separate"/>
          </w:r>
          <w:r w:rsidR="00F00CEE">
            <w:rPr>
              <w:noProof/>
              <w:sz w:val="12"/>
            </w:rPr>
            <w:t>13</w:t>
          </w:r>
          <w:r w:rsidRPr="006F45BA">
            <w:rPr>
              <w:sz w:val="12"/>
            </w:rPr>
            <w:fldChar w:fldCharType="end"/>
          </w:r>
          <w:r w:rsidRPr="006F45BA">
            <w:rPr>
              <w:sz w:val="12"/>
            </w:rPr>
            <w:t>/</w:t>
          </w:r>
          <w:r w:rsidRPr="006F45BA">
            <w:rPr>
              <w:sz w:val="12"/>
            </w:rPr>
            <w:fldChar w:fldCharType="begin"/>
          </w:r>
          <w:r w:rsidRPr="006F45BA">
            <w:rPr>
              <w:sz w:val="12"/>
            </w:rPr>
            <w:instrText xml:space="preserve"> numpages </w:instrText>
          </w:r>
          <w:r w:rsidRPr="006F45BA">
            <w:rPr>
              <w:sz w:val="12"/>
            </w:rPr>
            <w:fldChar w:fldCharType="separate"/>
          </w:r>
          <w:r w:rsidR="00F00CEE">
            <w:rPr>
              <w:noProof/>
              <w:sz w:val="12"/>
            </w:rPr>
            <w:t>13</w:t>
          </w:r>
          <w:r w:rsidRPr="006F45BA">
            <w:rPr>
              <w:sz w:val="12"/>
            </w:rPr>
            <w:fldChar w:fldCharType="end"/>
          </w:r>
        </w:p>
      </w:tc>
    </w:tr>
  </w:tbl>
  <w:p w:rsidR="002C63AE" w:rsidRDefault="002C6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7.25pt;height:147.25pt" o:bullet="t">
        <v:imagedata r:id="rId1" o:title="270D"/>
      </v:shape>
    </w:pict>
  </w:numPicBullet>
  <w:abstractNum w:abstractNumId="0" w15:restartNumberingAfterBreak="0">
    <w:nsid w:val="0180443E"/>
    <w:multiLevelType w:val="hybridMultilevel"/>
    <w:tmpl w:val="2696B4E8"/>
    <w:lvl w:ilvl="0" w:tplc="351CE59C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54B1A"/>
    <w:multiLevelType w:val="hybridMultilevel"/>
    <w:tmpl w:val="BFBAE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6C92"/>
    <w:multiLevelType w:val="hybridMultilevel"/>
    <w:tmpl w:val="957C5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1097"/>
    <w:multiLevelType w:val="hybridMultilevel"/>
    <w:tmpl w:val="A5B0E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4CE9"/>
    <w:multiLevelType w:val="hybridMultilevel"/>
    <w:tmpl w:val="CE66A468"/>
    <w:lvl w:ilvl="0" w:tplc="4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238E3"/>
    <w:multiLevelType w:val="hybridMultilevel"/>
    <w:tmpl w:val="8A460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0DC6"/>
    <w:multiLevelType w:val="hybridMultilevel"/>
    <w:tmpl w:val="DFA42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D7414"/>
    <w:multiLevelType w:val="hybridMultilevel"/>
    <w:tmpl w:val="4C946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82AC7"/>
    <w:multiLevelType w:val="hybridMultilevel"/>
    <w:tmpl w:val="AED47BDA"/>
    <w:lvl w:ilvl="0" w:tplc="4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D31265"/>
    <w:multiLevelType w:val="hybridMultilevel"/>
    <w:tmpl w:val="D10C6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7BEC"/>
    <w:multiLevelType w:val="hybridMultilevel"/>
    <w:tmpl w:val="7CD21F68"/>
    <w:lvl w:ilvl="0" w:tplc="4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9D2A79"/>
    <w:multiLevelType w:val="hybridMultilevel"/>
    <w:tmpl w:val="3D704798"/>
    <w:lvl w:ilvl="0" w:tplc="4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F341AA"/>
    <w:multiLevelType w:val="hybridMultilevel"/>
    <w:tmpl w:val="374A6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4320F"/>
    <w:multiLevelType w:val="hybridMultilevel"/>
    <w:tmpl w:val="CB6C6C30"/>
    <w:lvl w:ilvl="0" w:tplc="621C472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4542D96"/>
    <w:multiLevelType w:val="hybridMultilevel"/>
    <w:tmpl w:val="5F8CF6B8"/>
    <w:lvl w:ilvl="0" w:tplc="BD3409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B6436"/>
    <w:multiLevelType w:val="hybridMultilevel"/>
    <w:tmpl w:val="1582A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6658B"/>
    <w:multiLevelType w:val="hybridMultilevel"/>
    <w:tmpl w:val="BFEEA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46A75"/>
    <w:multiLevelType w:val="hybridMultilevel"/>
    <w:tmpl w:val="4BF67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44C1E"/>
    <w:multiLevelType w:val="hybridMultilevel"/>
    <w:tmpl w:val="E196CC0A"/>
    <w:lvl w:ilvl="0" w:tplc="4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435F8"/>
    <w:multiLevelType w:val="multilevel"/>
    <w:tmpl w:val="A1F25B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6A74963"/>
    <w:multiLevelType w:val="hybridMultilevel"/>
    <w:tmpl w:val="69045C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4462A"/>
    <w:multiLevelType w:val="hybridMultilevel"/>
    <w:tmpl w:val="99AA8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046FE"/>
    <w:multiLevelType w:val="hybridMultilevel"/>
    <w:tmpl w:val="5A56F13A"/>
    <w:lvl w:ilvl="0" w:tplc="574A2FE8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787CA0"/>
    <w:multiLevelType w:val="hybridMultilevel"/>
    <w:tmpl w:val="331C2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A69FD"/>
    <w:multiLevelType w:val="hybridMultilevel"/>
    <w:tmpl w:val="9C7A7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F1E1F"/>
    <w:multiLevelType w:val="hybridMultilevel"/>
    <w:tmpl w:val="2146CF1C"/>
    <w:lvl w:ilvl="0" w:tplc="4B0C8E4A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124F6"/>
    <w:multiLevelType w:val="hybridMultilevel"/>
    <w:tmpl w:val="C5BC7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970D3"/>
    <w:multiLevelType w:val="hybridMultilevel"/>
    <w:tmpl w:val="9E140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E080F"/>
    <w:multiLevelType w:val="hybridMultilevel"/>
    <w:tmpl w:val="CAC6C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15CB1"/>
    <w:multiLevelType w:val="multilevel"/>
    <w:tmpl w:val="8C6EE3B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0A37613"/>
    <w:multiLevelType w:val="hybridMultilevel"/>
    <w:tmpl w:val="CFCA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70BD8"/>
    <w:multiLevelType w:val="hybridMultilevel"/>
    <w:tmpl w:val="CDDAA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456DC"/>
    <w:multiLevelType w:val="hybridMultilevel"/>
    <w:tmpl w:val="3F18C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676C6"/>
    <w:multiLevelType w:val="hybridMultilevel"/>
    <w:tmpl w:val="C01C88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710F7"/>
    <w:multiLevelType w:val="hybridMultilevel"/>
    <w:tmpl w:val="4CE69CB0"/>
    <w:lvl w:ilvl="0" w:tplc="1FD49018">
      <w:start w:val="1"/>
      <w:numFmt w:val="lowerLetter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57289D"/>
    <w:multiLevelType w:val="hybridMultilevel"/>
    <w:tmpl w:val="DC6A8B46"/>
    <w:lvl w:ilvl="0" w:tplc="4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AD0206"/>
    <w:multiLevelType w:val="hybridMultilevel"/>
    <w:tmpl w:val="EF46F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F5A71"/>
    <w:multiLevelType w:val="hybridMultilevel"/>
    <w:tmpl w:val="BAECA5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F5D57"/>
    <w:multiLevelType w:val="hybridMultilevel"/>
    <w:tmpl w:val="69742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C1AD8"/>
    <w:multiLevelType w:val="hybridMultilevel"/>
    <w:tmpl w:val="E35CC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8"/>
  </w:num>
  <w:num w:numId="4">
    <w:abstractNumId w:val="22"/>
  </w:num>
  <w:num w:numId="5">
    <w:abstractNumId w:val="4"/>
  </w:num>
  <w:num w:numId="6">
    <w:abstractNumId w:val="10"/>
  </w:num>
  <w:num w:numId="7">
    <w:abstractNumId w:val="35"/>
  </w:num>
  <w:num w:numId="8">
    <w:abstractNumId w:val="11"/>
  </w:num>
  <w:num w:numId="9">
    <w:abstractNumId w:val="19"/>
  </w:num>
  <w:num w:numId="10">
    <w:abstractNumId w:val="34"/>
  </w:num>
  <w:num w:numId="11">
    <w:abstractNumId w:val="25"/>
  </w:num>
  <w:num w:numId="12">
    <w:abstractNumId w:val="0"/>
  </w:num>
  <w:num w:numId="13">
    <w:abstractNumId w:val="13"/>
  </w:num>
  <w:num w:numId="14">
    <w:abstractNumId w:val="3"/>
  </w:num>
  <w:num w:numId="15">
    <w:abstractNumId w:val="39"/>
  </w:num>
  <w:num w:numId="16">
    <w:abstractNumId w:val="12"/>
  </w:num>
  <w:num w:numId="17">
    <w:abstractNumId w:val="38"/>
  </w:num>
  <w:num w:numId="18">
    <w:abstractNumId w:val="16"/>
  </w:num>
  <w:num w:numId="19">
    <w:abstractNumId w:val="36"/>
  </w:num>
  <w:num w:numId="20">
    <w:abstractNumId w:val="21"/>
  </w:num>
  <w:num w:numId="21">
    <w:abstractNumId w:val="33"/>
  </w:num>
  <w:num w:numId="22">
    <w:abstractNumId w:val="17"/>
  </w:num>
  <w:num w:numId="23">
    <w:abstractNumId w:val="37"/>
  </w:num>
  <w:num w:numId="24">
    <w:abstractNumId w:val="32"/>
  </w:num>
  <w:num w:numId="25">
    <w:abstractNumId w:val="31"/>
  </w:num>
  <w:num w:numId="26">
    <w:abstractNumId w:val="23"/>
  </w:num>
  <w:num w:numId="27">
    <w:abstractNumId w:val="2"/>
  </w:num>
  <w:num w:numId="28">
    <w:abstractNumId w:val="5"/>
  </w:num>
  <w:num w:numId="29">
    <w:abstractNumId w:val="24"/>
  </w:num>
  <w:num w:numId="30">
    <w:abstractNumId w:val="26"/>
  </w:num>
  <w:num w:numId="31">
    <w:abstractNumId w:val="27"/>
  </w:num>
  <w:num w:numId="32">
    <w:abstractNumId w:val="1"/>
  </w:num>
  <w:num w:numId="33">
    <w:abstractNumId w:val="20"/>
  </w:num>
  <w:num w:numId="34">
    <w:abstractNumId w:val="6"/>
  </w:num>
  <w:num w:numId="35">
    <w:abstractNumId w:val="15"/>
  </w:num>
  <w:num w:numId="36">
    <w:abstractNumId w:val="9"/>
  </w:num>
  <w:num w:numId="37">
    <w:abstractNumId w:val="7"/>
  </w:num>
  <w:num w:numId="38">
    <w:abstractNumId w:val="14"/>
  </w:num>
  <w:num w:numId="39">
    <w:abstractNumId w:val="3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D0"/>
    <w:rsid w:val="00000D73"/>
    <w:rsid w:val="00032213"/>
    <w:rsid w:val="0004490B"/>
    <w:rsid w:val="0005250E"/>
    <w:rsid w:val="00054306"/>
    <w:rsid w:val="00060A27"/>
    <w:rsid w:val="00070F91"/>
    <w:rsid w:val="00077D30"/>
    <w:rsid w:val="0008347E"/>
    <w:rsid w:val="00093600"/>
    <w:rsid w:val="000B5EAB"/>
    <w:rsid w:val="000B6F67"/>
    <w:rsid w:val="000D1472"/>
    <w:rsid w:val="000E1119"/>
    <w:rsid w:val="000E215E"/>
    <w:rsid w:val="001222C8"/>
    <w:rsid w:val="001451D0"/>
    <w:rsid w:val="0016055F"/>
    <w:rsid w:val="00162ECE"/>
    <w:rsid w:val="001C1D05"/>
    <w:rsid w:val="001C7D7B"/>
    <w:rsid w:val="00224001"/>
    <w:rsid w:val="00226825"/>
    <w:rsid w:val="00227C39"/>
    <w:rsid w:val="0023035A"/>
    <w:rsid w:val="00260D56"/>
    <w:rsid w:val="00262149"/>
    <w:rsid w:val="00264572"/>
    <w:rsid w:val="00296E6C"/>
    <w:rsid w:val="002C0293"/>
    <w:rsid w:val="002C63AE"/>
    <w:rsid w:val="002F1FE9"/>
    <w:rsid w:val="003107DB"/>
    <w:rsid w:val="003115F8"/>
    <w:rsid w:val="00322B78"/>
    <w:rsid w:val="00334EBE"/>
    <w:rsid w:val="003435C1"/>
    <w:rsid w:val="00354113"/>
    <w:rsid w:val="003773D6"/>
    <w:rsid w:val="00385013"/>
    <w:rsid w:val="003B27D1"/>
    <w:rsid w:val="003C2210"/>
    <w:rsid w:val="003D294D"/>
    <w:rsid w:val="003D2ACC"/>
    <w:rsid w:val="003E22E3"/>
    <w:rsid w:val="004548E9"/>
    <w:rsid w:val="004935EC"/>
    <w:rsid w:val="004D1ED7"/>
    <w:rsid w:val="004E1D2D"/>
    <w:rsid w:val="004F2115"/>
    <w:rsid w:val="00505772"/>
    <w:rsid w:val="00507A2F"/>
    <w:rsid w:val="005148E9"/>
    <w:rsid w:val="00535DAD"/>
    <w:rsid w:val="00545940"/>
    <w:rsid w:val="00575C49"/>
    <w:rsid w:val="00595E93"/>
    <w:rsid w:val="005A4FDF"/>
    <w:rsid w:val="005A5CB5"/>
    <w:rsid w:val="006018A3"/>
    <w:rsid w:val="00611E19"/>
    <w:rsid w:val="0061728B"/>
    <w:rsid w:val="0062624F"/>
    <w:rsid w:val="00630D72"/>
    <w:rsid w:val="00647D9B"/>
    <w:rsid w:val="00656B61"/>
    <w:rsid w:val="006622DB"/>
    <w:rsid w:val="00665B3E"/>
    <w:rsid w:val="006865CF"/>
    <w:rsid w:val="006914A1"/>
    <w:rsid w:val="006F43E5"/>
    <w:rsid w:val="006F45BA"/>
    <w:rsid w:val="00707634"/>
    <w:rsid w:val="0075242A"/>
    <w:rsid w:val="00755CA6"/>
    <w:rsid w:val="0075621F"/>
    <w:rsid w:val="007A4444"/>
    <w:rsid w:val="007C07F3"/>
    <w:rsid w:val="007C6BC3"/>
    <w:rsid w:val="007D0663"/>
    <w:rsid w:val="007D2F04"/>
    <w:rsid w:val="00802071"/>
    <w:rsid w:val="008027C2"/>
    <w:rsid w:val="00823610"/>
    <w:rsid w:val="0084325C"/>
    <w:rsid w:val="00885D6B"/>
    <w:rsid w:val="008A51C8"/>
    <w:rsid w:val="008B2DB1"/>
    <w:rsid w:val="008C08BB"/>
    <w:rsid w:val="008C2821"/>
    <w:rsid w:val="008C307C"/>
    <w:rsid w:val="008E2DAC"/>
    <w:rsid w:val="008E35F7"/>
    <w:rsid w:val="00911CC8"/>
    <w:rsid w:val="0091528E"/>
    <w:rsid w:val="00917E66"/>
    <w:rsid w:val="00926FC3"/>
    <w:rsid w:val="009339E6"/>
    <w:rsid w:val="00937A37"/>
    <w:rsid w:val="009462F4"/>
    <w:rsid w:val="00951B17"/>
    <w:rsid w:val="00967280"/>
    <w:rsid w:val="00984A6E"/>
    <w:rsid w:val="009A6124"/>
    <w:rsid w:val="009B1386"/>
    <w:rsid w:val="009B1BD9"/>
    <w:rsid w:val="009B67D5"/>
    <w:rsid w:val="009D3290"/>
    <w:rsid w:val="009F22A7"/>
    <w:rsid w:val="009F78A2"/>
    <w:rsid w:val="00A10711"/>
    <w:rsid w:val="00A20C05"/>
    <w:rsid w:val="00A26813"/>
    <w:rsid w:val="00A35933"/>
    <w:rsid w:val="00A37389"/>
    <w:rsid w:val="00A40A67"/>
    <w:rsid w:val="00A57634"/>
    <w:rsid w:val="00A67157"/>
    <w:rsid w:val="00A81501"/>
    <w:rsid w:val="00A82480"/>
    <w:rsid w:val="00A92A53"/>
    <w:rsid w:val="00A960B6"/>
    <w:rsid w:val="00A97879"/>
    <w:rsid w:val="00AA125F"/>
    <w:rsid w:val="00AA792E"/>
    <w:rsid w:val="00AB289C"/>
    <w:rsid w:val="00AB6E29"/>
    <w:rsid w:val="00AC7C60"/>
    <w:rsid w:val="00AF179F"/>
    <w:rsid w:val="00AF36B5"/>
    <w:rsid w:val="00AF70CE"/>
    <w:rsid w:val="00B00BE6"/>
    <w:rsid w:val="00B33BE4"/>
    <w:rsid w:val="00B454F0"/>
    <w:rsid w:val="00B47455"/>
    <w:rsid w:val="00B54A59"/>
    <w:rsid w:val="00B91C2B"/>
    <w:rsid w:val="00B9688C"/>
    <w:rsid w:val="00BB14BB"/>
    <w:rsid w:val="00BE6BEE"/>
    <w:rsid w:val="00C1160C"/>
    <w:rsid w:val="00C22930"/>
    <w:rsid w:val="00C40496"/>
    <w:rsid w:val="00C4167F"/>
    <w:rsid w:val="00C542CF"/>
    <w:rsid w:val="00C57EC2"/>
    <w:rsid w:val="00C65352"/>
    <w:rsid w:val="00C7667B"/>
    <w:rsid w:val="00C872B0"/>
    <w:rsid w:val="00CA63D1"/>
    <w:rsid w:val="00CD2452"/>
    <w:rsid w:val="00CF53F9"/>
    <w:rsid w:val="00D03463"/>
    <w:rsid w:val="00D14D5A"/>
    <w:rsid w:val="00D630D0"/>
    <w:rsid w:val="00D95E44"/>
    <w:rsid w:val="00DA2831"/>
    <w:rsid w:val="00DA7A8B"/>
    <w:rsid w:val="00DB3E58"/>
    <w:rsid w:val="00DD38D8"/>
    <w:rsid w:val="00DE18DA"/>
    <w:rsid w:val="00DE2619"/>
    <w:rsid w:val="00DF69DD"/>
    <w:rsid w:val="00E075E9"/>
    <w:rsid w:val="00E320A9"/>
    <w:rsid w:val="00E35DE9"/>
    <w:rsid w:val="00E433C9"/>
    <w:rsid w:val="00E44002"/>
    <w:rsid w:val="00E66407"/>
    <w:rsid w:val="00E70005"/>
    <w:rsid w:val="00E80B69"/>
    <w:rsid w:val="00EA18FE"/>
    <w:rsid w:val="00EB2673"/>
    <w:rsid w:val="00EB50F4"/>
    <w:rsid w:val="00ED0D59"/>
    <w:rsid w:val="00EE0EE1"/>
    <w:rsid w:val="00F00CA4"/>
    <w:rsid w:val="00F00CEE"/>
    <w:rsid w:val="00F056E8"/>
    <w:rsid w:val="00F130CE"/>
    <w:rsid w:val="00F16876"/>
    <w:rsid w:val="00F23D4C"/>
    <w:rsid w:val="00F405B4"/>
    <w:rsid w:val="00F429FB"/>
    <w:rsid w:val="00F44E80"/>
    <w:rsid w:val="00F523B8"/>
    <w:rsid w:val="00F60DA9"/>
    <w:rsid w:val="00F757A7"/>
    <w:rsid w:val="00F97580"/>
    <w:rsid w:val="00FA4E42"/>
    <w:rsid w:val="00FB23D3"/>
    <w:rsid w:val="00FB3972"/>
    <w:rsid w:val="00FF4B92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C655DB"/>
  <w15:chartTrackingRefBased/>
  <w15:docId w15:val="{ED3AD6E3-7B14-468E-9D24-C24C6EB9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17E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7E66"/>
  </w:style>
  <w:style w:type="paragraph" w:styleId="Header">
    <w:name w:val="header"/>
    <w:basedOn w:val="Normal"/>
    <w:link w:val="HeaderChar"/>
    <w:rsid w:val="004935EC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4935EC"/>
    <w:rPr>
      <w:sz w:val="24"/>
      <w:szCs w:val="24"/>
      <w:lang w:val="en-MY"/>
    </w:rPr>
  </w:style>
  <w:style w:type="character" w:customStyle="1" w:styleId="FooterChar">
    <w:name w:val="Footer Char"/>
    <w:link w:val="Footer"/>
    <w:uiPriority w:val="99"/>
    <w:rsid w:val="00C7667B"/>
    <w:rPr>
      <w:sz w:val="24"/>
      <w:szCs w:val="24"/>
      <w:lang w:val="en-MY"/>
    </w:rPr>
  </w:style>
  <w:style w:type="paragraph" w:styleId="FootnoteText">
    <w:name w:val="footnote text"/>
    <w:basedOn w:val="Normal"/>
    <w:link w:val="FootnoteTextChar"/>
    <w:rsid w:val="00647D9B"/>
    <w:rPr>
      <w:sz w:val="20"/>
      <w:szCs w:val="20"/>
    </w:rPr>
  </w:style>
  <w:style w:type="character" w:customStyle="1" w:styleId="FootnoteTextChar">
    <w:name w:val="Footnote Text Char"/>
    <w:link w:val="FootnoteText"/>
    <w:rsid w:val="00647D9B"/>
    <w:rPr>
      <w:lang w:val="en-MY" w:eastAsia="en-US"/>
    </w:rPr>
  </w:style>
  <w:style w:type="character" w:styleId="FootnoteReference">
    <w:name w:val="footnote reference"/>
    <w:rsid w:val="00647D9B"/>
    <w:rPr>
      <w:vertAlign w:val="superscript"/>
    </w:rPr>
  </w:style>
  <w:style w:type="paragraph" w:customStyle="1" w:styleId="Default">
    <w:name w:val="Default"/>
    <w:rsid w:val="00967280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A792E"/>
    <w:pPr>
      <w:ind w:left="720"/>
      <w:contextualSpacing/>
      <w:jc w:val="both"/>
    </w:pPr>
    <w:rPr>
      <w:rFonts w:ascii="Sylfaen" w:eastAsia="Calibri" w:hAnsi="Sylfaen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A815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D691-DE83-4862-A606-C2AE5836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 9001:2008 AUDIT CHECKLIST</vt:lpstr>
    </vt:vector>
  </TitlesOfParts>
  <Company>acer</Company>
  <LinksUpToDate>false</LinksUpToDate>
  <CharactersWithSpaces>16316</CharactersWithSpaces>
  <SharedDoc>false</SharedDoc>
  <HLinks>
    <vt:vector size="6" baseType="variant">
      <vt:variant>
        <vt:i4>7340075</vt:i4>
      </vt:variant>
      <vt:variant>
        <vt:i4>8</vt:i4>
      </vt:variant>
      <vt:variant>
        <vt:i4>0</vt:i4>
      </vt:variant>
      <vt:variant>
        <vt:i4>5</vt:i4>
      </vt:variant>
      <vt:variant>
        <vt:lpwstr>http://library.gcaa.ge/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9001:2008 AUDIT CHECKLIST</dc:title>
  <dc:subject/>
  <dc:creator>UMSKAL</dc:creator>
  <cp:keywords/>
  <cp:lastModifiedBy>Tornike Tsintsalashvili</cp:lastModifiedBy>
  <cp:revision>13</cp:revision>
  <dcterms:created xsi:type="dcterms:W3CDTF">2021-12-08T07:16:00Z</dcterms:created>
  <dcterms:modified xsi:type="dcterms:W3CDTF">2022-12-28T09:34:00Z</dcterms:modified>
</cp:coreProperties>
</file>