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08" w:rsidRPr="00E02249" w:rsidRDefault="005B1B08" w:rsidP="00F03E1B">
      <w:pPr>
        <w:spacing w:after="0" w:line="240" w:lineRule="auto"/>
        <w:ind w:left="0" w:right="71" w:firstLine="0"/>
        <w:rPr>
          <w:b/>
          <w:color w:val="000000" w:themeColor="text1"/>
          <w:sz w:val="20"/>
          <w:szCs w:val="20"/>
        </w:rPr>
      </w:pPr>
      <w:r w:rsidRPr="00E02249">
        <w:rPr>
          <w:b/>
          <w:color w:val="000000" w:themeColor="text1"/>
          <w:sz w:val="20"/>
          <w:szCs w:val="20"/>
        </w:rPr>
        <w:t xml:space="preserve">დანართი №1. უსაფრთხოების მართვის სისტემის (SMS) მასშტაბი </w:t>
      </w:r>
    </w:p>
    <w:p w:rsidR="00E37A8A" w:rsidRPr="00E02249" w:rsidRDefault="00E37A8A"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ერთი და იგივე</w:t>
      </w:r>
      <w:bookmarkStart w:id="0" w:name="_GoBack"/>
      <w:bookmarkEnd w:id="0"/>
      <w:r w:rsidRPr="00E02249">
        <w:rPr>
          <w:color w:val="000000" w:themeColor="text1"/>
          <w:sz w:val="20"/>
          <w:szCs w:val="20"/>
        </w:rPr>
        <w:t xml:space="preserve"> უსაფრთხოების მართვის სისტემა ვერ იქნება ეფექტურად მორგებული ყველა ავიასაწარმოსთვის. ავიასაწარმოს უსაფრთხოების მართვის სისტემა უნდა იყოს ავიასაწარმოს ზომის და მის მიერ მიწოდებული საავიაციო პროდუქტის/მომსახურების კომპლექსურობის თანაზომიერი. თითოეული ავიასაწარმო უნიკალურია მისი საქმიანობისა და მასთან დაკავშირებული უსაფრთხოების რისკების თვალსაზრისით, ამიტომ უსაფრთხოების მართვის სისტემა მორგებული უნდა იყოს ავიასაწარმოს საჭიროებებზე.  </w:t>
      </w:r>
    </w:p>
    <w:p w:rsidR="00E37A8A" w:rsidRPr="00E02249" w:rsidRDefault="00E37A8A"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ავიასაწარმოს ზომის მიუხედავად, უსაფრთხოების მართვის სისტემის მასშტაბი დამოკიდებულია ასევე ავიასაწარმოს საქმიანობისათვის დამახასიათებელ უსაფრთხოების რისკებზე. მცირე ავიასაწარმოც კი, შეიძლება ეწეოდეს ისეთ საქმიანობას, რომელიც, შესაძლოა, უსაფრთხოებისათვის მნიშვნელოვან რისკებს ატარებდეს. ამიტომ, უსაფრთხოების მართვის ღონისძიებები თანაზომიერი უნდა იყოს უსაფრთხოების იმ რისკთან, რომლებიც არსებობს აღნიშნულ ავიასაწარმოში.  </w:t>
      </w:r>
    </w:p>
    <w:p w:rsidR="00E37A8A" w:rsidRPr="00E02249" w:rsidRDefault="00E37A8A"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ავიასაწარმოს ზომის, ხასიათის და კომპლექსურობის კონცეფცია მის საქმიანობასთან დაკავშირებული რისკის მიხედვით </w:t>
      </w:r>
    </w:p>
    <w:p w:rsidR="005B1B08" w:rsidRPr="00E02249" w:rsidRDefault="00E37A8A" w:rsidP="00E02249">
      <w:pPr>
        <w:spacing w:after="0" w:line="240" w:lineRule="auto"/>
        <w:ind w:left="0" w:right="71" w:firstLine="0"/>
        <w:jc w:val="center"/>
        <w:rPr>
          <w:color w:val="000000" w:themeColor="text1"/>
          <w:sz w:val="20"/>
          <w:szCs w:val="20"/>
        </w:rPr>
      </w:pPr>
      <w:r w:rsidRPr="00E02249">
        <w:rPr>
          <w:noProof/>
          <w:color w:val="000000" w:themeColor="text1"/>
          <w:sz w:val="20"/>
          <w:szCs w:val="20"/>
        </w:rPr>
        <w:drawing>
          <wp:inline distT="0" distB="0" distL="0" distR="0" wp14:anchorId="7E689363" wp14:editId="75B97607">
            <wp:extent cx="2479852" cy="22837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1343" cy="2312742"/>
                    </a:xfrm>
                    <a:prstGeom prst="rect">
                      <a:avLst/>
                    </a:prstGeom>
                  </pic:spPr>
                </pic:pic>
              </a:graphicData>
            </a:graphic>
          </wp:inline>
        </w:drawing>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სურათი ასახავს განხორციელებულ საქმიანობასთან დაკავშირებული საფრთხეებისა და შესაბამისი რისკების ურთიერთდამოკიდებულებას მთლიანობაში, ავიასაწარმოს კონტექსტის (საქმიანობის და სისტემის ხასიათი), მისი ზომისა და ფიზიკური გარემოს ჭრილში.  </w:t>
      </w:r>
    </w:p>
    <w:p w:rsidR="00E37A8A" w:rsidRPr="00E02249" w:rsidRDefault="00E37A8A"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ქვემოთ მოცემულ ცხრილში ნაჩვენებია სამი სხვადასხვა ტიპის ექსპლუატაციის მაგალითი, რომელთა მასშტაბი (ზომა) გამოხატულია სრულ განაკვეთზე მომუშავე თანამშრომლების რაოდენობის მიხედვით (FTE). კომპლექსურობის მაჩვენებლის სვეტში მუქი შრიფტით გამოყოფილია რისკის გამომწვევი ფაქტორი თითოეული მაგალითისთვის (საერთო დანიშნულების ავიაცია - ახალი ექსპლუატანტი, საერთაშორისო ავიაგადაზიდვები - სხვადასხვა ტიპის საჰაერო ხომალდები, შვეულმფრენით სასწრაფო სამედიცინო დახმარება - დაშორებული ლოკაციები). გამოცდილების გაზრდასთან, სხვადასხვა ტიპის საჰაერო ხომალდების მართვასა და დაშორებულ ლოკაციებში ფრენის განხორციელების პარალელურად, რისკის დონეც იცვლება. იმავე ავიასაწარმოში ამ ფაქტორების ცვლილებებისას (ახალი საჰაერო ხომალდი, დეპარტამენტების გაერთიანება, სხვა ტიპის შვეულმფრენის დამატება), შესაძლოა, განსხვავებული ტიპის რისკები წარმოიქმნას. მნიშვნელოვანია ამ ურთიერთქმედების გაცნობიერება, რადგან ისინი უსაფრთხოების მართვის სისტემისადმი რისკზე დაფუძნებული მიდგომისათვის ფუნდამენტურია.  </w:t>
      </w:r>
    </w:p>
    <w:p w:rsidR="00E37A8A" w:rsidRPr="00E02249" w:rsidRDefault="00E37A8A" w:rsidP="00E02249">
      <w:pPr>
        <w:spacing w:after="0" w:line="240" w:lineRule="auto"/>
        <w:ind w:left="0" w:right="71"/>
        <w:rPr>
          <w:color w:val="000000" w:themeColor="text1"/>
          <w:sz w:val="20"/>
          <w:szCs w:val="20"/>
        </w:rPr>
      </w:pPr>
    </w:p>
    <w:p w:rsidR="00E37A8A" w:rsidRDefault="00E37A8A" w:rsidP="00E02249">
      <w:pPr>
        <w:spacing w:after="0" w:line="240" w:lineRule="auto"/>
        <w:ind w:left="0" w:right="71"/>
        <w:rPr>
          <w:color w:val="000000" w:themeColor="text1"/>
          <w:sz w:val="20"/>
          <w:szCs w:val="20"/>
        </w:rPr>
      </w:pPr>
    </w:p>
    <w:p w:rsidR="00E02249" w:rsidRDefault="00E02249" w:rsidP="00E02249">
      <w:pPr>
        <w:spacing w:after="0" w:line="240" w:lineRule="auto"/>
        <w:ind w:left="0" w:right="71"/>
        <w:rPr>
          <w:color w:val="000000" w:themeColor="text1"/>
          <w:sz w:val="20"/>
          <w:szCs w:val="20"/>
        </w:rPr>
      </w:pPr>
    </w:p>
    <w:p w:rsidR="00E02249" w:rsidRDefault="00E02249" w:rsidP="00E02249">
      <w:pPr>
        <w:spacing w:after="0" w:line="240" w:lineRule="auto"/>
        <w:ind w:left="0" w:right="71"/>
        <w:rPr>
          <w:color w:val="000000" w:themeColor="text1"/>
          <w:sz w:val="20"/>
          <w:szCs w:val="20"/>
        </w:rPr>
      </w:pP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lastRenderedPageBreak/>
        <w:t xml:space="preserve"> </w:t>
      </w:r>
    </w:p>
    <w:tbl>
      <w:tblPr>
        <w:tblStyle w:val="TableGrid"/>
        <w:tblW w:w="9198" w:type="dxa"/>
        <w:tblInd w:w="0" w:type="dxa"/>
        <w:tblCellMar>
          <w:top w:w="56" w:type="dxa"/>
          <w:right w:w="8" w:type="dxa"/>
        </w:tblCellMar>
        <w:tblLook w:val="04A0" w:firstRow="1" w:lastRow="0" w:firstColumn="1" w:lastColumn="0" w:noHBand="0" w:noVBand="1"/>
      </w:tblPr>
      <w:tblGrid>
        <w:gridCol w:w="3402"/>
        <w:gridCol w:w="1418"/>
        <w:gridCol w:w="4378"/>
      </w:tblGrid>
      <w:tr w:rsidR="00E37A8A" w:rsidRPr="00E02249" w:rsidTr="00732678">
        <w:trPr>
          <w:trHeight w:val="502"/>
        </w:trPr>
        <w:tc>
          <w:tcPr>
            <w:tcW w:w="3402" w:type="dxa"/>
            <w:tcBorders>
              <w:top w:val="single" w:sz="4" w:space="0" w:color="5A9AD4"/>
              <w:left w:val="nil"/>
              <w:bottom w:val="single" w:sz="3" w:space="0" w:color="5A9AD4"/>
              <w:right w:val="single" w:sz="4" w:space="0" w:color="9CC2E5" w:themeColor="accent1" w:themeTint="99"/>
            </w:tcBorders>
            <w:shd w:val="clear" w:color="auto" w:fill="DEEAF6"/>
          </w:tcPr>
          <w:p w:rsidR="005B1B08" w:rsidRPr="00E02249" w:rsidRDefault="005B1B08" w:rsidP="00E02249">
            <w:pPr>
              <w:spacing w:after="0" w:line="240" w:lineRule="auto"/>
              <w:ind w:left="0" w:right="73" w:firstLine="0"/>
              <w:rPr>
                <w:b/>
                <w:color w:val="000000" w:themeColor="text1"/>
                <w:sz w:val="20"/>
                <w:szCs w:val="20"/>
              </w:rPr>
            </w:pPr>
            <w:r w:rsidRPr="00E02249">
              <w:rPr>
                <w:b/>
                <w:color w:val="000000" w:themeColor="text1"/>
                <w:sz w:val="20"/>
                <w:szCs w:val="20"/>
              </w:rPr>
              <w:t xml:space="preserve">ექსპლუატაციის და სისტემების ხასიათი  </w:t>
            </w:r>
          </w:p>
        </w:tc>
        <w:tc>
          <w:tcPr>
            <w:tcW w:w="1418" w:type="dxa"/>
            <w:tcBorders>
              <w:top w:val="single" w:sz="4" w:space="0" w:color="5A9AD4"/>
              <w:left w:val="single" w:sz="4" w:space="0" w:color="9CC2E5" w:themeColor="accent1" w:themeTint="99"/>
              <w:bottom w:val="single" w:sz="4" w:space="0" w:color="5A9AD4"/>
              <w:right w:val="single" w:sz="4" w:space="0" w:color="9CC2E5" w:themeColor="accent1" w:themeTint="99"/>
            </w:tcBorders>
            <w:shd w:val="clear" w:color="auto" w:fill="DEEAF6"/>
          </w:tcPr>
          <w:p w:rsidR="005B1B08" w:rsidRPr="00E02249" w:rsidRDefault="005B1B08" w:rsidP="00E02249">
            <w:pPr>
              <w:spacing w:after="0" w:line="240" w:lineRule="auto"/>
              <w:ind w:left="0" w:right="71" w:firstLine="0"/>
              <w:jc w:val="center"/>
              <w:rPr>
                <w:b/>
                <w:color w:val="000000" w:themeColor="text1"/>
                <w:sz w:val="20"/>
                <w:szCs w:val="20"/>
              </w:rPr>
            </w:pPr>
            <w:r w:rsidRPr="00E02249">
              <w:rPr>
                <w:b/>
                <w:color w:val="000000" w:themeColor="text1"/>
                <w:sz w:val="20"/>
                <w:szCs w:val="20"/>
              </w:rPr>
              <w:t>ავიასაწარმოს  ზომა</w:t>
            </w:r>
          </w:p>
        </w:tc>
        <w:tc>
          <w:tcPr>
            <w:tcW w:w="4378" w:type="dxa"/>
            <w:tcBorders>
              <w:top w:val="single" w:sz="4" w:space="0" w:color="5A9AD4"/>
              <w:left w:val="single" w:sz="4" w:space="0" w:color="9CC2E5" w:themeColor="accent1" w:themeTint="99"/>
              <w:bottom w:val="single" w:sz="3" w:space="0" w:color="5A9AD4"/>
              <w:right w:val="nil"/>
            </w:tcBorders>
            <w:shd w:val="clear" w:color="auto" w:fill="DEEAF6"/>
          </w:tcPr>
          <w:p w:rsidR="005B1B08" w:rsidRPr="00E02249" w:rsidRDefault="005B1B08" w:rsidP="00E02249">
            <w:pPr>
              <w:spacing w:after="0" w:line="240" w:lineRule="auto"/>
              <w:ind w:left="0" w:right="71" w:firstLine="0"/>
              <w:jc w:val="left"/>
              <w:rPr>
                <w:b/>
                <w:color w:val="000000" w:themeColor="text1"/>
                <w:sz w:val="20"/>
                <w:szCs w:val="20"/>
              </w:rPr>
            </w:pPr>
            <w:r w:rsidRPr="00E02249">
              <w:rPr>
                <w:b/>
                <w:color w:val="000000" w:themeColor="text1"/>
                <w:sz w:val="20"/>
                <w:szCs w:val="20"/>
              </w:rPr>
              <w:t xml:space="preserve">კომპლექსურობის მაჩვენებელი  </w:t>
            </w:r>
          </w:p>
        </w:tc>
      </w:tr>
      <w:tr w:rsidR="00E37A8A" w:rsidRPr="00E02249" w:rsidTr="00732678">
        <w:trPr>
          <w:trHeight w:val="993"/>
        </w:trPr>
        <w:tc>
          <w:tcPr>
            <w:tcW w:w="3402" w:type="dxa"/>
            <w:tcBorders>
              <w:top w:val="single" w:sz="3" w:space="0" w:color="5A9AD4"/>
              <w:left w:val="nil"/>
              <w:bottom w:val="single" w:sz="3" w:space="0" w:color="5A9AD4"/>
              <w:right w:val="single" w:sz="4" w:space="0" w:color="9CC2E5" w:themeColor="accent1" w:themeTint="99"/>
            </w:tcBorders>
          </w:tcPr>
          <w:p w:rsidR="005B1B08" w:rsidRPr="00E02249" w:rsidRDefault="005B1B08" w:rsidP="00732678">
            <w:pPr>
              <w:spacing w:after="0" w:line="240" w:lineRule="auto"/>
              <w:ind w:left="0" w:right="73" w:firstLine="0"/>
              <w:jc w:val="left"/>
              <w:rPr>
                <w:color w:val="000000" w:themeColor="text1"/>
                <w:sz w:val="20"/>
                <w:szCs w:val="20"/>
              </w:rPr>
            </w:pPr>
            <w:r w:rsidRPr="00E02249">
              <w:rPr>
                <w:color w:val="000000" w:themeColor="text1"/>
                <w:sz w:val="20"/>
                <w:szCs w:val="20"/>
              </w:rPr>
              <w:t>ექსპლუატაცია</w:t>
            </w:r>
            <w:r w:rsidR="00732678">
              <w:rPr>
                <w:color w:val="000000" w:themeColor="text1"/>
                <w:sz w:val="20"/>
                <w:szCs w:val="20"/>
                <w:lang w:val="ka-GE"/>
              </w:rPr>
              <w:t xml:space="preserve"> </w:t>
            </w:r>
            <w:r w:rsidRPr="00E02249">
              <w:rPr>
                <w:color w:val="000000" w:themeColor="text1"/>
                <w:sz w:val="20"/>
                <w:szCs w:val="20"/>
              </w:rPr>
              <w:t>საერთო დანიშნულების</w:t>
            </w:r>
            <w:r w:rsidR="00732678">
              <w:rPr>
                <w:color w:val="000000" w:themeColor="text1"/>
                <w:sz w:val="20"/>
                <w:szCs w:val="20"/>
                <w:lang w:val="ka-GE"/>
              </w:rPr>
              <w:t xml:space="preserve"> </w:t>
            </w:r>
            <w:r w:rsidRPr="00E02249">
              <w:rPr>
                <w:color w:val="000000" w:themeColor="text1"/>
                <w:sz w:val="20"/>
                <w:szCs w:val="20"/>
              </w:rPr>
              <w:t>ავიაციის</w:t>
            </w:r>
            <w:r w:rsidR="00732678">
              <w:rPr>
                <w:color w:val="000000" w:themeColor="text1"/>
                <w:sz w:val="20"/>
                <w:szCs w:val="20"/>
              </w:rPr>
              <w:t xml:space="preserve"> </w:t>
            </w:r>
            <w:r w:rsidRPr="00E02249">
              <w:rPr>
                <w:color w:val="000000" w:themeColor="text1"/>
                <w:sz w:val="20"/>
                <w:szCs w:val="20"/>
              </w:rPr>
              <w:t xml:space="preserve">სფეროში  </w:t>
            </w:r>
          </w:p>
        </w:tc>
        <w:tc>
          <w:tcPr>
            <w:tcW w:w="1418" w:type="dxa"/>
            <w:tcBorders>
              <w:top w:val="single" w:sz="4" w:space="0" w:color="5A9AD4"/>
              <w:left w:val="single" w:sz="4" w:space="0" w:color="9CC2E5" w:themeColor="accent1" w:themeTint="99"/>
              <w:bottom w:val="single" w:sz="4" w:space="0" w:color="5A9AD4"/>
              <w:right w:val="single" w:sz="4" w:space="0" w:color="9CC2E5" w:themeColor="accent1" w:themeTint="99"/>
            </w:tcBorders>
          </w:tcPr>
          <w:p w:rsidR="005B1B08" w:rsidRPr="00E02249" w:rsidRDefault="005B1B08" w:rsidP="00E02249">
            <w:pPr>
              <w:spacing w:after="0" w:line="240" w:lineRule="auto"/>
              <w:ind w:left="0" w:right="71" w:firstLine="0"/>
              <w:jc w:val="center"/>
              <w:rPr>
                <w:color w:val="000000" w:themeColor="text1"/>
                <w:sz w:val="20"/>
                <w:szCs w:val="20"/>
              </w:rPr>
            </w:pPr>
            <w:r w:rsidRPr="00E02249">
              <w:rPr>
                <w:color w:val="000000" w:themeColor="text1"/>
                <w:sz w:val="20"/>
                <w:szCs w:val="20"/>
              </w:rPr>
              <w:t>&lt; 20 FTE</w:t>
            </w:r>
          </w:p>
        </w:tc>
        <w:tc>
          <w:tcPr>
            <w:tcW w:w="4378" w:type="dxa"/>
            <w:tcBorders>
              <w:top w:val="single" w:sz="3" w:space="0" w:color="5A9AD4"/>
              <w:left w:val="single" w:sz="4" w:space="0" w:color="9CC2E5" w:themeColor="accent1" w:themeTint="99"/>
              <w:bottom w:val="single" w:sz="3" w:space="0" w:color="5A9AD4"/>
              <w:right w:val="nil"/>
            </w:tcBorders>
          </w:tcPr>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ვიზუალური ფრენები დღისით; </w:t>
            </w:r>
          </w:p>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ერთპილოტიანი ეკიპაჟი; </w:t>
            </w:r>
          </w:p>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დაუხვეწავი  სისტემების მქონე ახალი ავიასაწარმო; </w:t>
            </w:r>
          </w:p>
          <w:p w:rsidR="005B1B08"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ძველი საჰაერო ხომალდი  </w:t>
            </w:r>
          </w:p>
        </w:tc>
      </w:tr>
      <w:tr w:rsidR="00E37A8A" w:rsidRPr="00E02249" w:rsidTr="00732678">
        <w:trPr>
          <w:trHeight w:val="1510"/>
        </w:trPr>
        <w:tc>
          <w:tcPr>
            <w:tcW w:w="3402" w:type="dxa"/>
            <w:tcBorders>
              <w:top w:val="single" w:sz="3" w:space="0" w:color="5A9AD4"/>
              <w:left w:val="nil"/>
              <w:bottom w:val="single" w:sz="3" w:space="0" w:color="5A9AD4"/>
              <w:right w:val="single" w:sz="4" w:space="0" w:color="9CC2E5" w:themeColor="accent1" w:themeTint="99"/>
            </w:tcBorders>
          </w:tcPr>
          <w:p w:rsidR="005B1B08" w:rsidRPr="00E02249" w:rsidRDefault="005B1B08" w:rsidP="00732678">
            <w:pPr>
              <w:spacing w:after="0" w:line="240" w:lineRule="auto"/>
              <w:ind w:left="0" w:right="73" w:firstLine="0"/>
              <w:jc w:val="left"/>
              <w:rPr>
                <w:color w:val="000000" w:themeColor="text1"/>
                <w:sz w:val="20"/>
                <w:szCs w:val="20"/>
              </w:rPr>
            </w:pPr>
            <w:r w:rsidRPr="00E02249">
              <w:rPr>
                <w:color w:val="000000" w:themeColor="text1"/>
                <w:sz w:val="20"/>
                <w:szCs w:val="20"/>
              </w:rPr>
              <w:t xml:space="preserve">ექსპლუატაცია საერთაშორისო ავიაგადაზიდვების სფეროში </w:t>
            </w:r>
          </w:p>
        </w:tc>
        <w:tc>
          <w:tcPr>
            <w:tcW w:w="1418" w:type="dxa"/>
            <w:tcBorders>
              <w:top w:val="single" w:sz="4" w:space="0" w:color="5A9AD4"/>
              <w:left w:val="single" w:sz="4" w:space="0" w:color="9CC2E5" w:themeColor="accent1" w:themeTint="99"/>
              <w:bottom w:val="single" w:sz="4" w:space="0" w:color="5A9AD4"/>
              <w:right w:val="single" w:sz="4" w:space="0" w:color="9CC2E5" w:themeColor="accent1" w:themeTint="99"/>
            </w:tcBorders>
          </w:tcPr>
          <w:p w:rsidR="005B1B08" w:rsidRPr="00E02249" w:rsidRDefault="005B1B08" w:rsidP="00E02249">
            <w:pPr>
              <w:spacing w:after="0" w:line="240" w:lineRule="auto"/>
              <w:ind w:left="0" w:right="71" w:firstLine="0"/>
              <w:jc w:val="center"/>
              <w:rPr>
                <w:color w:val="000000" w:themeColor="text1"/>
                <w:sz w:val="20"/>
                <w:szCs w:val="20"/>
              </w:rPr>
            </w:pPr>
            <w:r w:rsidRPr="00E02249">
              <w:rPr>
                <w:color w:val="000000" w:themeColor="text1"/>
                <w:sz w:val="20"/>
                <w:szCs w:val="20"/>
              </w:rPr>
              <w:t>რამდენიმე  ასეული</w:t>
            </w:r>
          </w:p>
        </w:tc>
        <w:tc>
          <w:tcPr>
            <w:tcW w:w="4378" w:type="dxa"/>
            <w:tcBorders>
              <w:top w:val="single" w:sz="3" w:space="0" w:color="5A9AD4"/>
              <w:left w:val="single" w:sz="4" w:space="0" w:color="9CC2E5" w:themeColor="accent1" w:themeTint="99"/>
              <w:bottom w:val="single" w:sz="3" w:space="0" w:color="5A9AD4"/>
              <w:right w:val="nil"/>
            </w:tcBorders>
          </w:tcPr>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სათადარიგო</w:t>
            </w:r>
            <w:r w:rsidR="00E37A8A" w:rsidRPr="00E02249">
              <w:rPr>
                <w:color w:val="000000" w:themeColor="text1"/>
                <w:sz w:val="20"/>
                <w:szCs w:val="20"/>
              </w:rPr>
              <w:t xml:space="preserve"> </w:t>
            </w:r>
            <w:r w:rsidRPr="00E02249">
              <w:rPr>
                <w:color w:val="000000" w:themeColor="text1"/>
                <w:sz w:val="20"/>
                <w:szCs w:val="20"/>
              </w:rPr>
              <w:t>აეროდრომამდე</w:t>
            </w:r>
            <w:r w:rsidR="00E37A8A" w:rsidRPr="00E02249">
              <w:rPr>
                <w:color w:val="000000" w:themeColor="text1"/>
                <w:sz w:val="20"/>
                <w:szCs w:val="20"/>
                <w:lang w:val="ka-GE"/>
              </w:rPr>
              <w:t xml:space="preserve"> </w:t>
            </w:r>
            <w:r w:rsidRPr="00E02249">
              <w:rPr>
                <w:color w:val="000000" w:themeColor="text1"/>
                <w:sz w:val="20"/>
                <w:szCs w:val="20"/>
              </w:rPr>
              <w:t>გაზრდილი ხანგრძლივობით ფრენა</w:t>
            </w:r>
            <w:r w:rsidR="00E37A8A" w:rsidRPr="00E02249">
              <w:rPr>
                <w:color w:val="000000" w:themeColor="text1"/>
                <w:sz w:val="20"/>
                <w:szCs w:val="20"/>
                <w:lang w:val="ka-GE"/>
              </w:rPr>
              <w:t xml:space="preserve"> </w:t>
            </w:r>
            <w:r w:rsidRPr="00E02249">
              <w:rPr>
                <w:color w:val="000000" w:themeColor="text1"/>
                <w:sz w:val="20"/>
                <w:szCs w:val="20"/>
              </w:rPr>
              <w:t xml:space="preserve">(EDTO); </w:t>
            </w:r>
          </w:p>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საერთაშორისო მარშრუტები, სხვადასხვა ტიპის საჰაერო ხომალდები;  </w:t>
            </w:r>
          </w:p>
          <w:p w:rsidR="005B1B08"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მაღალი დონის გამოცდილების მქონე მენეჯმენტი და პერსონალი  </w:t>
            </w:r>
          </w:p>
        </w:tc>
      </w:tr>
      <w:tr w:rsidR="00E37A8A" w:rsidRPr="00E02249" w:rsidTr="00732678">
        <w:trPr>
          <w:trHeight w:val="930"/>
        </w:trPr>
        <w:tc>
          <w:tcPr>
            <w:tcW w:w="3402" w:type="dxa"/>
            <w:tcBorders>
              <w:top w:val="single" w:sz="3" w:space="0" w:color="5A9AD4"/>
              <w:left w:val="nil"/>
              <w:bottom w:val="single" w:sz="3" w:space="0" w:color="5A9AD4"/>
              <w:right w:val="single" w:sz="4" w:space="0" w:color="9CC2E5" w:themeColor="accent1" w:themeTint="99"/>
            </w:tcBorders>
          </w:tcPr>
          <w:p w:rsidR="005B1B08" w:rsidRPr="00E02249" w:rsidRDefault="005B1B08" w:rsidP="00732678">
            <w:pPr>
              <w:spacing w:after="0" w:line="240" w:lineRule="auto"/>
              <w:ind w:left="0" w:right="73" w:firstLine="0"/>
              <w:jc w:val="left"/>
              <w:rPr>
                <w:color w:val="000000" w:themeColor="text1"/>
                <w:sz w:val="20"/>
                <w:szCs w:val="20"/>
              </w:rPr>
            </w:pPr>
            <w:r w:rsidRPr="00E02249">
              <w:rPr>
                <w:color w:val="000000" w:themeColor="text1"/>
                <w:sz w:val="20"/>
                <w:szCs w:val="20"/>
              </w:rPr>
              <w:t>შვეულმფრენით</w:t>
            </w:r>
            <w:r w:rsidR="00E02249" w:rsidRPr="00E02249">
              <w:rPr>
                <w:color w:val="000000" w:themeColor="text1"/>
                <w:sz w:val="20"/>
                <w:szCs w:val="20"/>
                <w:lang w:val="ka-GE"/>
              </w:rPr>
              <w:t xml:space="preserve"> </w:t>
            </w:r>
            <w:r w:rsidRPr="00E02249">
              <w:rPr>
                <w:color w:val="000000" w:themeColor="text1"/>
                <w:sz w:val="20"/>
                <w:szCs w:val="20"/>
              </w:rPr>
              <w:t xml:space="preserve">სასწრაფო </w:t>
            </w:r>
          </w:p>
          <w:p w:rsidR="005B1B08" w:rsidRPr="00E02249" w:rsidRDefault="005B1B08" w:rsidP="00732678">
            <w:pPr>
              <w:spacing w:after="0" w:line="240" w:lineRule="auto"/>
              <w:ind w:left="0" w:right="73" w:firstLine="0"/>
              <w:jc w:val="left"/>
              <w:rPr>
                <w:color w:val="000000" w:themeColor="text1"/>
                <w:sz w:val="20"/>
                <w:szCs w:val="20"/>
              </w:rPr>
            </w:pPr>
            <w:r w:rsidRPr="00E02249">
              <w:rPr>
                <w:color w:val="000000" w:themeColor="text1"/>
                <w:sz w:val="20"/>
                <w:szCs w:val="20"/>
              </w:rPr>
              <w:t xml:space="preserve">სამედიცინო დახმარება (HEMS) </w:t>
            </w:r>
          </w:p>
        </w:tc>
        <w:tc>
          <w:tcPr>
            <w:tcW w:w="1418" w:type="dxa"/>
            <w:tcBorders>
              <w:top w:val="single" w:sz="4" w:space="0" w:color="5A9AD4"/>
              <w:left w:val="single" w:sz="4" w:space="0" w:color="9CC2E5" w:themeColor="accent1" w:themeTint="99"/>
              <w:bottom w:val="single" w:sz="4" w:space="0" w:color="5A9AD4"/>
              <w:right w:val="single" w:sz="4" w:space="0" w:color="9CC2E5" w:themeColor="accent1" w:themeTint="99"/>
            </w:tcBorders>
          </w:tcPr>
          <w:p w:rsidR="005B1B08" w:rsidRPr="00E02249" w:rsidRDefault="005B1B08" w:rsidP="00E02249">
            <w:pPr>
              <w:spacing w:after="0" w:line="240" w:lineRule="auto"/>
              <w:ind w:left="0" w:right="71" w:firstLine="0"/>
              <w:jc w:val="center"/>
              <w:rPr>
                <w:color w:val="000000" w:themeColor="text1"/>
                <w:sz w:val="20"/>
                <w:szCs w:val="20"/>
              </w:rPr>
            </w:pPr>
            <w:r w:rsidRPr="00E02249">
              <w:rPr>
                <w:color w:val="000000" w:themeColor="text1"/>
                <w:sz w:val="20"/>
                <w:szCs w:val="20"/>
              </w:rPr>
              <w:t>&lt; 20 FTE</w:t>
            </w:r>
          </w:p>
        </w:tc>
        <w:tc>
          <w:tcPr>
            <w:tcW w:w="4378" w:type="dxa"/>
            <w:tcBorders>
              <w:top w:val="single" w:sz="3" w:space="0" w:color="5A9AD4"/>
              <w:left w:val="single" w:sz="4" w:space="0" w:color="9CC2E5" w:themeColor="accent1" w:themeTint="99"/>
              <w:bottom w:val="single" w:sz="3" w:space="0" w:color="5A9AD4"/>
              <w:right w:val="nil"/>
            </w:tcBorders>
          </w:tcPr>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ღამის ხედვის სათვალის (NVG) გამოყენება;</w:t>
            </w:r>
          </w:p>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დაშორებული ლოკაციები; </w:t>
            </w:r>
          </w:p>
          <w:p w:rsidR="00E02249"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ერთი ტიპის შვეულმფრენი; </w:t>
            </w:r>
          </w:p>
          <w:p w:rsidR="005B1B08" w:rsidRPr="00E02249" w:rsidRDefault="005B1B08" w:rsidP="00E02249">
            <w:pPr>
              <w:spacing w:after="0" w:line="240" w:lineRule="auto"/>
              <w:ind w:left="0" w:right="71" w:firstLine="0"/>
              <w:jc w:val="left"/>
              <w:rPr>
                <w:color w:val="000000" w:themeColor="text1"/>
                <w:sz w:val="20"/>
                <w:szCs w:val="20"/>
              </w:rPr>
            </w:pPr>
            <w:r w:rsidRPr="00E02249">
              <w:rPr>
                <w:color w:val="000000" w:themeColor="text1"/>
                <w:sz w:val="20"/>
                <w:szCs w:val="20"/>
              </w:rPr>
              <w:t xml:space="preserve">გამოცდილი მენეჯმენტი </w:t>
            </w:r>
          </w:p>
        </w:tc>
      </w:tr>
    </w:tbl>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rPr>
          <w:color w:val="000000" w:themeColor="text1"/>
          <w:sz w:val="20"/>
          <w:szCs w:val="20"/>
        </w:rPr>
      </w:pPr>
      <w:r w:rsidRPr="00E02249">
        <w:rPr>
          <w:b/>
          <w:i/>
          <w:color w:val="000000" w:themeColor="text1"/>
          <w:sz w:val="20"/>
          <w:szCs w:val="20"/>
        </w:rPr>
        <w:t>შენიშვნა:</w:t>
      </w:r>
      <w:r w:rsidRPr="00E02249">
        <w:rPr>
          <w:color w:val="000000" w:themeColor="text1"/>
          <w:sz w:val="20"/>
          <w:szCs w:val="20"/>
        </w:rPr>
        <w:t xml:space="preserve"> მიუხედავად იმისა, რომ ავიასაწარმოს ზომა შეიძლება იყოს ამოსავალი წერტილი, მის მიერ განხორციელებული საქმიანობის ხასიათი და კომპლექსურობა, ასევე საწარმოში დანერგილი სისტემები (მაგ, უსაფრთხოების ანგარიშგების სისტემა, მორიგეობის/ცვლების სისტემა და ა.შ.) თანაბრად გასათვალისწინებელია ავიასაწარმოს საექსპლუატაციო უსაფრთხოების რისკებისა და ავიასაწარმოს საერთო კომპლექსურობის შეფასებისას. </w:t>
      </w:r>
    </w:p>
    <w:p w:rsidR="00E37A8A" w:rsidRPr="00E02249" w:rsidRDefault="00E37A8A" w:rsidP="00E02249">
      <w:pPr>
        <w:spacing w:after="0" w:line="240" w:lineRule="auto"/>
        <w:ind w:left="0" w:right="71"/>
        <w:jc w:val="left"/>
        <w:rPr>
          <w:b/>
          <w:color w:val="000000" w:themeColor="text1"/>
          <w:sz w:val="20"/>
          <w:szCs w:val="20"/>
        </w:rPr>
      </w:pPr>
    </w:p>
    <w:p w:rsidR="005B1B08" w:rsidRPr="00E02249" w:rsidRDefault="005B1B08" w:rsidP="00E02249">
      <w:pPr>
        <w:spacing w:after="0" w:line="240" w:lineRule="auto"/>
        <w:ind w:left="0" w:right="71"/>
        <w:jc w:val="left"/>
        <w:rPr>
          <w:b/>
          <w:color w:val="000000" w:themeColor="text1"/>
          <w:sz w:val="20"/>
          <w:szCs w:val="20"/>
        </w:rPr>
      </w:pPr>
      <w:r w:rsidRPr="00E02249">
        <w:rPr>
          <w:b/>
          <w:color w:val="000000" w:themeColor="text1"/>
          <w:sz w:val="20"/>
          <w:szCs w:val="20"/>
        </w:rPr>
        <w:t>გამოწვევები მცირე ზომის ავიასაწარმოებისთვის</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მცირე ავიასაწარმოების საქმიანობიდან გამომდინარე, გენერირებული მონაცემების მცირე მოცულობის გამო, უფრო რთული შეიძლება იყოს უსაფრთხოების უზრუნველყოფის კუთხით ტენდენციების ან ცვლილებების იდენტიფიცირება. უფრო მიზანშეწონილი შეიძლება იყოს შესაბამის ექსპერტებთან შეხვედრების მოწყობა უსაფრთხოების საკითხების წამოსაჭრელად და განსახილველად. ეს შეიძლება იყოს უფრო ხარისხობრივი, ვიდრე რაოდენობრივი მიდგომა, მაგრამ იგი ავიასაწარმოს დაეხმარება საფრთხეების და რისკების იდენტიფიცირებაში. სხვა ორგანიზაციებთან/ავიასაწარმოებთან, მომხმარებელთა ჯგუფებსა ან ინდუსტრიულ ასოციაციებთან თანამშრომლობა შეიძლება იყოს სასარგებლო, რადგან მათ შეიძლება ჰქონდეთ ისეთი მონაცემები, რომლებიც ავიასაწარმოს არ გააჩნია. ეს შეიძლება იყოს, მაგალითად, ინფორმაცია უსაფრთხოების რისკების და უსაფრთხოების უზრუნველყოფის კუთხით განსაზღვრული ტენდენციების შესახებ. კიდევ ერთი სასარგებლო წყაროა სააგენტოს მიერ </w:t>
      </w:r>
      <w:proofErr w:type="gramStart"/>
      <w:r w:rsidRPr="00E02249">
        <w:rPr>
          <w:color w:val="000000" w:themeColor="text1"/>
          <w:sz w:val="20"/>
          <w:szCs w:val="20"/>
        </w:rPr>
        <w:t>გამოქვეყნებული  უსაფრთხოების</w:t>
      </w:r>
      <w:proofErr w:type="gramEnd"/>
      <w:r w:rsidRPr="00E02249">
        <w:rPr>
          <w:color w:val="000000" w:themeColor="text1"/>
          <w:sz w:val="20"/>
          <w:szCs w:val="20"/>
        </w:rPr>
        <w:t xml:space="preserve"> ანგარიშები. ავიასაწარმოებმა სათანადოდ უნდა გააანალიზონ და დაამუშაონ თავიანთი შიდა მონაცემები, მიუხედავად იმისა, რომ მათი რაოდენობა შეიძლება იყოს შეზღუდული. </w:t>
      </w:r>
    </w:p>
    <w:p w:rsidR="00E37A8A" w:rsidRPr="00E02249" w:rsidRDefault="00E37A8A" w:rsidP="00E02249">
      <w:pPr>
        <w:spacing w:after="0" w:line="240" w:lineRule="auto"/>
        <w:ind w:left="0" w:right="71"/>
        <w:jc w:val="left"/>
        <w:rPr>
          <w:b/>
          <w:color w:val="000000" w:themeColor="text1"/>
          <w:sz w:val="20"/>
          <w:szCs w:val="20"/>
        </w:rPr>
      </w:pPr>
    </w:p>
    <w:p w:rsidR="005B1B08" w:rsidRPr="00E02249" w:rsidRDefault="005B1B08" w:rsidP="00E02249">
      <w:pPr>
        <w:spacing w:after="0" w:line="240" w:lineRule="auto"/>
        <w:ind w:left="0" w:right="71"/>
        <w:jc w:val="left"/>
        <w:rPr>
          <w:b/>
          <w:color w:val="000000" w:themeColor="text1"/>
          <w:sz w:val="20"/>
          <w:szCs w:val="20"/>
        </w:rPr>
      </w:pPr>
      <w:r w:rsidRPr="00E02249">
        <w:rPr>
          <w:b/>
          <w:color w:val="000000" w:themeColor="text1"/>
          <w:sz w:val="20"/>
          <w:szCs w:val="20"/>
        </w:rPr>
        <w:t>ავიასაწარმოს ზომა</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ავიასაწარმომ საკუთარი საქმიანობა თავდაპირველად უნდა მიიჩნიოს, როგორც კომპლექსური, თუ სერტიფიცირებულ საქმიანობაში ჩართული სრულ განაკვეთზე მომუშავე თანამშრომლების რაოდენობა (FTE) 20-ზე მეტია. 20-ზე ნაკლები FTE–ს მქონე ავიასაწარმოებს, ასევე შეუძლიათ საკუთარი საქმიანობა კომპლექსურად მიიჩნიონ მათი საქმიანობისათვის დამახასიათებელ საფრთხეებსა და თანმხლებ რისკებთან შეფარდებით ექსპლუატაციის ზომის, ხასიათის და კომპლექსურობის ერთობლივი შეფასების შემდეგ.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E02249" w:rsidRPr="00E02249" w:rsidRDefault="00E02249" w:rsidP="00E02249">
      <w:pPr>
        <w:spacing w:after="0" w:line="240" w:lineRule="auto"/>
        <w:ind w:left="0" w:right="71"/>
        <w:rPr>
          <w:b/>
          <w:color w:val="000000" w:themeColor="text1"/>
          <w:sz w:val="20"/>
          <w:szCs w:val="20"/>
        </w:rPr>
      </w:pPr>
    </w:p>
    <w:p w:rsidR="00E02249" w:rsidRDefault="00E02249" w:rsidP="00E02249">
      <w:pPr>
        <w:spacing w:after="0" w:line="240" w:lineRule="auto"/>
        <w:ind w:left="0" w:right="71"/>
        <w:rPr>
          <w:b/>
          <w:color w:val="000000" w:themeColor="text1"/>
          <w:sz w:val="20"/>
          <w:szCs w:val="20"/>
        </w:rPr>
      </w:pPr>
    </w:p>
    <w:p w:rsidR="00B435DE" w:rsidRDefault="00B435DE" w:rsidP="00E02249">
      <w:pPr>
        <w:spacing w:after="0" w:line="240" w:lineRule="auto"/>
        <w:ind w:left="0" w:right="71"/>
        <w:rPr>
          <w:b/>
          <w:color w:val="000000" w:themeColor="text1"/>
          <w:sz w:val="20"/>
          <w:szCs w:val="20"/>
        </w:rPr>
      </w:pPr>
    </w:p>
    <w:p w:rsidR="00B435DE" w:rsidRDefault="00B435DE" w:rsidP="00E02249">
      <w:pPr>
        <w:spacing w:after="0" w:line="240" w:lineRule="auto"/>
        <w:ind w:left="0" w:right="71"/>
        <w:rPr>
          <w:b/>
          <w:color w:val="000000" w:themeColor="text1"/>
          <w:sz w:val="20"/>
          <w:szCs w:val="20"/>
        </w:rPr>
      </w:pPr>
    </w:p>
    <w:p w:rsidR="005B1B08" w:rsidRPr="00E02249" w:rsidRDefault="005B1B08" w:rsidP="00E02249">
      <w:pPr>
        <w:spacing w:after="0" w:line="240" w:lineRule="auto"/>
        <w:ind w:left="0" w:right="71"/>
        <w:rPr>
          <w:b/>
          <w:color w:val="000000" w:themeColor="text1"/>
          <w:sz w:val="20"/>
          <w:szCs w:val="20"/>
        </w:rPr>
      </w:pPr>
      <w:r w:rsidRPr="00E02249">
        <w:rPr>
          <w:b/>
          <w:color w:val="000000" w:themeColor="text1"/>
          <w:sz w:val="20"/>
          <w:szCs w:val="20"/>
        </w:rPr>
        <w:lastRenderedPageBreak/>
        <w:t xml:space="preserve">ექსპლუატაციის და სისტემების ხასიათი </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ექსპლუატაციისათვის დამახასიათებელი საფრთხეები და თანმხლები რისკები</w:t>
      </w:r>
      <w:r w:rsidR="00E02249" w:rsidRPr="00E02249">
        <w:rPr>
          <w:color w:val="000000" w:themeColor="text1"/>
          <w:sz w:val="20"/>
          <w:szCs w:val="20"/>
          <w:lang w:val="ka-GE"/>
        </w:rPr>
        <w:t xml:space="preserve"> </w:t>
      </w:r>
      <w:r w:rsidRPr="00E02249">
        <w:rPr>
          <w:color w:val="000000" w:themeColor="text1"/>
          <w:sz w:val="20"/>
          <w:szCs w:val="20"/>
        </w:rPr>
        <w:t>უნდა განიხილებოდეს</w:t>
      </w:r>
      <w:r w:rsidR="00E02249" w:rsidRPr="00E02249">
        <w:rPr>
          <w:color w:val="000000" w:themeColor="text1"/>
          <w:sz w:val="20"/>
          <w:szCs w:val="20"/>
          <w:lang w:val="ka-GE"/>
        </w:rPr>
        <w:t xml:space="preserve"> </w:t>
      </w:r>
      <w:r w:rsidRPr="00E02249">
        <w:rPr>
          <w:color w:val="000000" w:themeColor="text1"/>
          <w:sz w:val="20"/>
          <w:szCs w:val="20"/>
        </w:rPr>
        <w:t>საქმიანობის და ფიზიკური გარემოს კონტექსტის მიხედვით.</w:t>
      </w:r>
      <w:r w:rsidR="00E02249" w:rsidRPr="00E02249">
        <w:rPr>
          <w:color w:val="000000" w:themeColor="text1"/>
          <w:sz w:val="20"/>
          <w:szCs w:val="20"/>
          <w:lang w:val="ka-GE"/>
        </w:rPr>
        <w:t xml:space="preserve"> </w:t>
      </w:r>
      <w:r w:rsidRPr="00E02249">
        <w:rPr>
          <w:color w:val="000000" w:themeColor="text1"/>
          <w:sz w:val="20"/>
          <w:szCs w:val="20"/>
        </w:rPr>
        <w:t xml:space="preserve">ზოგიერთი მაგალითია: </w:t>
      </w:r>
    </w:p>
    <w:p w:rsidR="00E37A8A" w:rsidRPr="00E02249" w:rsidRDefault="00E37A8A" w:rsidP="00E02249">
      <w:pPr>
        <w:spacing w:after="0" w:line="240" w:lineRule="auto"/>
        <w:ind w:left="0" w:right="71"/>
        <w:rPr>
          <w:color w:val="000000" w:themeColor="text1"/>
          <w:sz w:val="20"/>
          <w:szCs w:val="20"/>
        </w:rPr>
      </w:pPr>
    </w:p>
    <w:tbl>
      <w:tblPr>
        <w:tblW w:w="0" w:type="auto"/>
        <w:tblBorders>
          <w:top w:val="single" w:sz="4" w:space="0" w:color="5B9BD5" w:themeColor="accent1"/>
          <w:bottom w:val="single" w:sz="4" w:space="0" w:color="9CC2E5" w:themeColor="accent1" w:themeTint="99"/>
          <w:insideH w:val="single" w:sz="4" w:space="0" w:color="5B9BD5" w:themeColor="accent1"/>
        </w:tblBorders>
        <w:tblLayout w:type="fixed"/>
        <w:tblCellMar>
          <w:left w:w="0" w:type="dxa"/>
          <w:right w:w="0" w:type="dxa"/>
        </w:tblCellMar>
        <w:tblLook w:val="01E0" w:firstRow="1" w:lastRow="1" w:firstColumn="1" w:lastColumn="1" w:noHBand="0" w:noVBand="0"/>
      </w:tblPr>
      <w:tblGrid>
        <w:gridCol w:w="4248"/>
        <w:gridCol w:w="4824"/>
      </w:tblGrid>
      <w:tr w:rsidR="00E02249" w:rsidRPr="00E02249" w:rsidTr="00732678">
        <w:trPr>
          <w:trHeight w:val="1134"/>
        </w:trPr>
        <w:tc>
          <w:tcPr>
            <w:tcW w:w="4248" w:type="dxa"/>
            <w:tcBorders>
              <w:right w:val="single" w:sz="4" w:space="0" w:color="9CC2E5" w:themeColor="accent1" w:themeTint="99"/>
            </w:tcBorders>
            <w:shd w:val="clear" w:color="auto" w:fill="DEEAF6" w:themeFill="accent1" w:themeFillTint="33"/>
            <w:vAlign w:val="center"/>
          </w:tcPr>
          <w:p w:rsidR="00E02249" w:rsidRPr="00E02249" w:rsidRDefault="00E02249" w:rsidP="00732678">
            <w:pPr>
              <w:spacing w:after="0" w:line="240" w:lineRule="auto"/>
              <w:ind w:left="0" w:right="128"/>
              <w:jc w:val="left"/>
              <w:rPr>
                <w:b/>
                <w:color w:val="000000" w:themeColor="text1"/>
                <w:sz w:val="20"/>
                <w:szCs w:val="20"/>
              </w:rPr>
            </w:pPr>
            <w:r w:rsidRPr="00E02249">
              <w:rPr>
                <w:b/>
                <w:color w:val="000000" w:themeColor="text1"/>
                <w:sz w:val="20"/>
                <w:szCs w:val="20"/>
                <w:lang w:val="ka-GE"/>
              </w:rPr>
              <w:t xml:space="preserve">ნაკლები რისკი </w:t>
            </w:r>
          </w:p>
        </w:tc>
        <w:tc>
          <w:tcPr>
            <w:tcW w:w="4824" w:type="dxa"/>
            <w:tcBorders>
              <w:left w:val="single" w:sz="4" w:space="0" w:color="9CC2E5" w:themeColor="accent1" w:themeTint="99"/>
              <w:bottom w:val="single" w:sz="4" w:space="0" w:color="5B9BD5" w:themeColor="accent1"/>
            </w:tcBorders>
            <w:shd w:val="clear" w:color="auto" w:fill="DEEAF6" w:themeFill="accent1" w:themeFillTint="33"/>
            <w:vAlign w:val="center"/>
          </w:tcPr>
          <w:p w:rsidR="00E02249" w:rsidRPr="00E02249" w:rsidRDefault="00E02249" w:rsidP="00732678">
            <w:pPr>
              <w:spacing w:after="0" w:line="240" w:lineRule="auto"/>
              <w:ind w:left="144" w:firstLine="2"/>
              <w:jc w:val="left"/>
              <w:rPr>
                <w:b/>
                <w:color w:val="000000" w:themeColor="text1"/>
                <w:sz w:val="20"/>
                <w:szCs w:val="20"/>
                <w:lang w:val="ka-GE"/>
              </w:rPr>
            </w:pPr>
            <w:r w:rsidRPr="00E02249">
              <w:rPr>
                <w:b/>
                <w:color w:val="000000" w:themeColor="text1"/>
                <w:sz w:val="20"/>
                <w:szCs w:val="20"/>
                <w:lang w:val="ka-GE"/>
              </w:rPr>
              <w:t xml:space="preserve">მეტი რისკი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ვიზუალური ფრენები დღისით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ერთდგუშიანი ძრავით სახელსაწყო ფრენა</w:t>
            </w:r>
          </w:p>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შვეულმფრენით სასწრაფო სამედიცინო დახმარება (HEMS)</w:t>
            </w:r>
          </w:p>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ღამის ხედვის სისტემის გამოყენება (NVIS)</w:t>
            </w:r>
          </w:p>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სათადარიგო აეროდრომამდე გაზრდილი ხანგრძლივობით ფრენა</w:t>
            </w:r>
            <w:r w:rsidR="00F03E1B">
              <w:rPr>
                <w:color w:val="000000" w:themeColor="text1"/>
                <w:sz w:val="20"/>
                <w:szCs w:val="20"/>
                <w:lang w:val="ka-GE"/>
              </w:rPr>
              <w:t xml:space="preserve"> (EDTO)</w:t>
            </w:r>
            <w:r w:rsidRPr="00E02249">
              <w:rPr>
                <w:color w:val="000000" w:themeColor="text1"/>
                <w:sz w:val="20"/>
                <w:szCs w:val="20"/>
                <w:lang w:val="ka-GE"/>
              </w:rPr>
              <w:t xml:space="preserve"> </w:t>
            </w:r>
          </w:p>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მახასიათებლებზე დაფუძნებული ნაოსნობა</w:t>
            </w:r>
            <w:r w:rsidRPr="00E02249">
              <w:rPr>
                <w:color w:val="000000" w:themeColor="text1"/>
                <w:spacing w:val="-11"/>
                <w:sz w:val="20"/>
                <w:szCs w:val="20"/>
                <w:lang w:val="ka-GE"/>
              </w:rPr>
              <w:t xml:space="preserve"> </w:t>
            </w:r>
            <w:r w:rsidRPr="00E02249">
              <w:rPr>
                <w:color w:val="000000" w:themeColor="text1"/>
                <w:sz w:val="20"/>
                <w:szCs w:val="20"/>
                <w:lang w:val="ka-GE"/>
              </w:rPr>
              <w:t>(PBN)</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ადგილობრივი სცენარი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ჩარტერული ფრენები რთული რელიეფის თავზე (ზღვის ან მთების თავზე ან შორ მანძილზე, სხვა)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სასოფლო-სამეურნეო საჰაერო ხომალდები, რომლებიც აფრქვევენ ნივთიერებებს დაბლობი რელიეფის თავზე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სასოფლო-სამეურნეო საჰაერო ხომალდები, რომლებიც აფრქვევენ ნივთიერებებს კლდოვანი ან უსწორმასწორო რელიეფის თავზე </w:t>
            </w:r>
          </w:p>
          <w:p w:rsidR="00E02249" w:rsidRPr="00E02249" w:rsidRDefault="00E02249" w:rsidP="00732678">
            <w:pPr>
              <w:spacing w:after="0" w:line="240" w:lineRule="auto"/>
              <w:ind w:left="144" w:firstLine="2"/>
              <w:jc w:val="left"/>
              <w:rPr>
                <w:color w:val="000000" w:themeColor="text1"/>
                <w:sz w:val="20"/>
                <w:szCs w:val="20"/>
                <w:lang w:val="ka-GE"/>
              </w:rPr>
            </w:pP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ტვირთის გადაზიდვა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სახიფათო ტვირთის გადაზიდვა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მენეჯმენტის ან/და პერსონალის შესაბამისი გამოცდილებისა და კომპეტენტურობის მაღალი დონე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მენეჯმენტის ან/და პერსონალის შესაბამისი გამოცდილებისა და კომპეტენტურობის დაბალი დონე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თანაბრად განაწილებული სამუშაო დატვირთვა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პიკური სეზონური სამუშაო დატვირთვა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დღის ცვლაში მუშაობა </w:t>
            </w:r>
          </w:p>
        </w:tc>
        <w:tc>
          <w:tcPr>
            <w:tcW w:w="4824" w:type="dxa"/>
            <w:tcBorders>
              <w:left w:val="single" w:sz="4" w:space="0" w:color="9CC2E5" w:themeColor="accent1" w:themeTint="99"/>
              <w:bottom w:val="single" w:sz="4" w:space="0" w:color="5B9BD5" w:themeColor="accent1"/>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მორიგეობები, ღამის ცვლებში მუშაობის ჩათვლით </w:t>
            </w:r>
          </w:p>
        </w:tc>
      </w:tr>
      <w:tr w:rsidR="00E02249" w:rsidRPr="00E02249" w:rsidTr="00732678">
        <w:trPr>
          <w:trHeight w:val="1134"/>
        </w:trPr>
        <w:tc>
          <w:tcPr>
            <w:tcW w:w="4248" w:type="dxa"/>
            <w:tcBorders>
              <w:right w:val="single" w:sz="4" w:space="0" w:color="9CC2E5" w:themeColor="accent1" w:themeTint="99"/>
            </w:tcBorders>
            <w:vAlign w:val="center"/>
          </w:tcPr>
          <w:p w:rsidR="00E02249" w:rsidRPr="00E02249" w:rsidRDefault="00E02249" w:rsidP="00732678">
            <w:pPr>
              <w:spacing w:after="0" w:line="240" w:lineRule="auto"/>
              <w:ind w:left="0" w:right="128"/>
              <w:jc w:val="left"/>
              <w:rPr>
                <w:color w:val="000000" w:themeColor="text1"/>
                <w:sz w:val="20"/>
                <w:szCs w:val="20"/>
                <w:lang w:val="ka-GE"/>
              </w:rPr>
            </w:pPr>
            <w:r w:rsidRPr="00E02249">
              <w:rPr>
                <w:color w:val="000000" w:themeColor="text1"/>
                <w:sz w:val="20"/>
                <w:szCs w:val="20"/>
                <w:lang w:val="ka-GE"/>
              </w:rPr>
              <w:t xml:space="preserve">მრავალპილოტიანი ეკიპაჟი </w:t>
            </w:r>
          </w:p>
        </w:tc>
        <w:tc>
          <w:tcPr>
            <w:tcW w:w="4824" w:type="dxa"/>
            <w:tcBorders>
              <w:left w:val="single" w:sz="4" w:space="0" w:color="9CC2E5" w:themeColor="accent1" w:themeTint="99"/>
              <w:bottom w:val="single" w:sz="4" w:space="0" w:color="9CC2E5" w:themeColor="accent1" w:themeTint="99"/>
            </w:tcBorders>
            <w:vAlign w:val="center"/>
          </w:tcPr>
          <w:p w:rsidR="00E02249" w:rsidRPr="00E02249" w:rsidRDefault="00E02249" w:rsidP="00732678">
            <w:pPr>
              <w:spacing w:after="0" w:line="240" w:lineRule="auto"/>
              <w:ind w:left="144" w:firstLine="2"/>
              <w:jc w:val="left"/>
              <w:rPr>
                <w:color w:val="000000" w:themeColor="text1"/>
                <w:sz w:val="20"/>
                <w:szCs w:val="20"/>
                <w:lang w:val="ka-GE"/>
              </w:rPr>
            </w:pPr>
            <w:r w:rsidRPr="00E02249">
              <w:rPr>
                <w:color w:val="000000" w:themeColor="text1"/>
                <w:sz w:val="20"/>
                <w:szCs w:val="20"/>
                <w:lang w:val="ka-GE"/>
              </w:rPr>
              <w:t xml:space="preserve">ერთი პილოტი </w:t>
            </w:r>
          </w:p>
        </w:tc>
      </w:tr>
    </w:tbl>
    <w:p w:rsidR="005B1B08" w:rsidRPr="00E02249" w:rsidRDefault="005B1B08" w:rsidP="00E02249">
      <w:pPr>
        <w:spacing w:after="0" w:line="240" w:lineRule="auto"/>
        <w:ind w:left="0" w:right="71" w:firstLine="0"/>
        <w:rPr>
          <w:color w:val="000000" w:themeColor="text1"/>
          <w:sz w:val="20"/>
          <w:szCs w:val="20"/>
        </w:rPr>
      </w:pP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E02249" w:rsidRPr="00E02249" w:rsidRDefault="00E02249" w:rsidP="00E02249">
      <w:pPr>
        <w:spacing w:after="0" w:line="240" w:lineRule="auto"/>
        <w:ind w:left="0" w:right="71"/>
        <w:rPr>
          <w:b/>
          <w:color w:val="000000" w:themeColor="text1"/>
          <w:sz w:val="20"/>
          <w:szCs w:val="20"/>
        </w:rPr>
      </w:pPr>
    </w:p>
    <w:p w:rsidR="00E02249" w:rsidRPr="00E02249" w:rsidRDefault="00E02249" w:rsidP="00E02249">
      <w:pPr>
        <w:spacing w:after="0" w:line="240" w:lineRule="auto"/>
        <w:ind w:left="0" w:right="71"/>
        <w:rPr>
          <w:b/>
          <w:color w:val="000000" w:themeColor="text1"/>
          <w:sz w:val="20"/>
          <w:szCs w:val="20"/>
        </w:rPr>
      </w:pPr>
    </w:p>
    <w:p w:rsidR="00E02249" w:rsidRDefault="00E02249" w:rsidP="00E02249">
      <w:pPr>
        <w:spacing w:after="0" w:line="240" w:lineRule="auto"/>
        <w:ind w:left="0" w:right="71"/>
        <w:rPr>
          <w:b/>
          <w:color w:val="000000" w:themeColor="text1"/>
          <w:sz w:val="20"/>
          <w:szCs w:val="20"/>
        </w:rPr>
      </w:pPr>
    </w:p>
    <w:p w:rsidR="00DD010B" w:rsidRDefault="00DD010B" w:rsidP="00E02249">
      <w:pPr>
        <w:spacing w:after="0" w:line="240" w:lineRule="auto"/>
        <w:ind w:left="0" w:right="71"/>
        <w:rPr>
          <w:b/>
          <w:color w:val="000000" w:themeColor="text1"/>
          <w:sz w:val="20"/>
          <w:szCs w:val="20"/>
        </w:rPr>
      </w:pPr>
    </w:p>
    <w:p w:rsidR="005B1B08" w:rsidRPr="00E02249" w:rsidRDefault="005B1B08" w:rsidP="00E02249">
      <w:pPr>
        <w:spacing w:after="0" w:line="240" w:lineRule="auto"/>
        <w:ind w:left="0" w:right="71"/>
        <w:rPr>
          <w:b/>
          <w:color w:val="000000" w:themeColor="text1"/>
          <w:sz w:val="20"/>
          <w:szCs w:val="20"/>
        </w:rPr>
      </w:pPr>
      <w:r w:rsidRPr="00E02249">
        <w:rPr>
          <w:b/>
          <w:color w:val="000000" w:themeColor="text1"/>
          <w:sz w:val="20"/>
          <w:szCs w:val="20"/>
        </w:rPr>
        <w:lastRenderedPageBreak/>
        <w:t xml:space="preserve">ექსპლუატაციის და სისტემების კომპლექსურობა  </w:t>
      </w:r>
    </w:p>
    <w:p w:rsidR="00E02249"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კომპლექსურობის განსაზღვრისას, ავიასაწარმომ უნდა გაითვალისწინოს თავისი სერტიფიკატის მიხედვით შესასრულებელი საქმიანობის სფერო და სისტემები, რომლებიც ეხმარება მას საქმიანობის განხორციელებაში. ავიასაწარმოს ისეთი საქმიანობის მაგალითები, რომელთა საფუძველზეც შესაძლებელია საქმიანობისათვის კომპლექსური ხასიათის მიკუთვნება FTE–ების რაოდენობის მიუხედავად, შემდეგია: </w:t>
      </w:r>
    </w:p>
    <w:p w:rsidR="00E02249"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 </w:t>
      </w:r>
    </w:p>
    <w:tbl>
      <w:tblPr>
        <w:tblW w:w="0" w:type="auto"/>
        <w:tblBorders>
          <w:top w:val="single" w:sz="4" w:space="0" w:color="B3C5E6"/>
          <w:left w:val="single" w:sz="4" w:space="0" w:color="B3C5E6"/>
          <w:bottom w:val="single" w:sz="4" w:space="0" w:color="B3C5E6"/>
          <w:right w:val="single" w:sz="4" w:space="0" w:color="B3C5E6"/>
          <w:insideH w:val="single" w:sz="4" w:space="0" w:color="B3C5E6"/>
          <w:insideV w:val="single" w:sz="4" w:space="0" w:color="B3C5E6"/>
        </w:tblBorders>
        <w:tblLayout w:type="fixed"/>
        <w:tblCellMar>
          <w:left w:w="0" w:type="dxa"/>
          <w:right w:w="0" w:type="dxa"/>
        </w:tblCellMar>
        <w:tblLook w:val="01E0" w:firstRow="1" w:lastRow="1" w:firstColumn="1" w:lastColumn="1" w:noHBand="0" w:noVBand="0"/>
      </w:tblPr>
      <w:tblGrid>
        <w:gridCol w:w="4253"/>
        <w:gridCol w:w="4819"/>
      </w:tblGrid>
      <w:tr w:rsidR="00E02249" w:rsidRPr="00E02249" w:rsidTr="00732678">
        <w:trPr>
          <w:trHeight w:val="850"/>
        </w:trPr>
        <w:tc>
          <w:tcPr>
            <w:tcW w:w="4253" w:type="dxa"/>
            <w:tcBorders>
              <w:top w:val="single" w:sz="4" w:space="0" w:color="5B9BD5" w:themeColor="accent1"/>
              <w:left w:val="nil"/>
              <w:bottom w:val="single" w:sz="4" w:space="0" w:color="5B9BD5" w:themeColor="accent1"/>
              <w:right w:val="single" w:sz="4" w:space="0" w:color="9CC2E5" w:themeColor="accent1" w:themeTint="99"/>
            </w:tcBorders>
            <w:shd w:val="clear" w:color="auto" w:fill="DEEAF6" w:themeFill="accent1" w:themeFillTint="33"/>
            <w:vAlign w:val="center"/>
          </w:tcPr>
          <w:p w:rsidR="00E02249" w:rsidRPr="00732678" w:rsidRDefault="00E02249" w:rsidP="00732678">
            <w:pPr>
              <w:spacing w:after="0" w:line="240" w:lineRule="auto"/>
              <w:ind w:right="98"/>
              <w:jc w:val="left"/>
              <w:rPr>
                <w:b/>
                <w:color w:val="000000" w:themeColor="text1"/>
                <w:sz w:val="20"/>
                <w:szCs w:val="20"/>
                <w:lang w:val="ka-GE"/>
              </w:rPr>
            </w:pPr>
            <w:r w:rsidRPr="00732678">
              <w:rPr>
                <w:b/>
                <w:color w:val="000000" w:themeColor="text1"/>
                <w:sz w:val="20"/>
                <w:szCs w:val="20"/>
                <w:lang w:val="ka-GE"/>
              </w:rPr>
              <w:t xml:space="preserve">ნაკლები რისკი </w:t>
            </w:r>
          </w:p>
        </w:tc>
        <w:tc>
          <w:tcPr>
            <w:tcW w:w="4819" w:type="dxa"/>
            <w:tcBorders>
              <w:top w:val="single" w:sz="4" w:space="0" w:color="5B9BD5" w:themeColor="accent1"/>
              <w:left w:val="single" w:sz="4" w:space="0" w:color="9CC2E5" w:themeColor="accent1" w:themeTint="99"/>
              <w:bottom w:val="single" w:sz="4" w:space="0" w:color="5B9BD5" w:themeColor="accent1"/>
              <w:right w:val="nil"/>
            </w:tcBorders>
            <w:shd w:val="clear" w:color="auto" w:fill="DEEAF6" w:themeFill="accent1" w:themeFillTint="33"/>
            <w:vAlign w:val="center"/>
          </w:tcPr>
          <w:p w:rsidR="00E02249" w:rsidRPr="00732678" w:rsidRDefault="00E02249" w:rsidP="00732678">
            <w:pPr>
              <w:spacing w:after="0" w:line="240" w:lineRule="auto"/>
              <w:ind w:left="173"/>
              <w:jc w:val="left"/>
              <w:rPr>
                <w:b/>
                <w:color w:val="000000" w:themeColor="text1"/>
                <w:sz w:val="20"/>
                <w:szCs w:val="20"/>
                <w:lang w:val="ka-GE"/>
              </w:rPr>
            </w:pPr>
            <w:r w:rsidRPr="00732678">
              <w:rPr>
                <w:b/>
                <w:color w:val="000000" w:themeColor="text1"/>
                <w:sz w:val="20"/>
                <w:szCs w:val="20"/>
                <w:lang w:val="ka-GE"/>
              </w:rPr>
              <w:t xml:space="preserve">მეტი რისკი </w:t>
            </w:r>
          </w:p>
        </w:tc>
      </w:tr>
      <w:tr w:rsidR="00E02249" w:rsidRPr="00E02249" w:rsidTr="00732678">
        <w:trPr>
          <w:trHeight w:val="850"/>
        </w:trPr>
        <w:tc>
          <w:tcPr>
            <w:tcW w:w="4253" w:type="dxa"/>
            <w:tcBorders>
              <w:top w:val="single" w:sz="4" w:space="0" w:color="5B9BD5" w:themeColor="accent1"/>
              <w:left w:val="nil"/>
              <w:bottom w:val="single" w:sz="4" w:space="0" w:color="5B9BD5" w:themeColor="accent1"/>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ერთი ტიპის ფლოტი </w:t>
            </w:r>
          </w:p>
        </w:tc>
        <w:tc>
          <w:tcPr>
            <w:tcW w:w="4819" w:type="dxa"/>
            <w:tcBorders>
              <w:top w:val="single" w:sz="4" w:space="0" w:color="5B9BD5" w:themeColor="accent1"/>
              <w:left w:val="single" w:sz="4" w:space="0" w:color="9CC2E5" w:themeColor="accent1" w:themeTint="99"/>
              <w:bottom w:val="single" w:sz="4" w:space="0" w:color="5B9BD5" w:themeColor="accent1"/>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შერეული ფლოტი: </w:t>
            </w:r>
          </w:p>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ფიქსირებული/მბრუნავი ფრთა </w:t>
            </w:r>
          </w:p>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სხვადასხვა ტიპის სერტიფიკატის მფლობელები/მოდელები </w:t>
            </w:r>
          </w:p>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განსხვავებული კონფიგურაციები </w:t>
            </w:r>
          </w:p>
        </w:tc>
      </w:tr>
      <w:tr w:rsidR="00E02249" w:rsidRPr="00E02249" w:rsidTr="00732678">
        <w:trPr>
          <w:trHeight w:val="850"/>
        </w:trPr>
        <w:tc>
          <w:tcPr>
            <w:tcW w:w="4253" w:type="dxa"/>
            <w:tcBorders>
              <w:top w:val="single" w:sz="4" w:space="0" w:color="5B9BD5" w:themeColor="accent1"/>
              <w:left w:val="nil"/>
              <w:bottom w:val="single" w:sz="4" w:space="0" w:color="5B9BD5" w:themeColor="accent1"/>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მარტივი კონსტრუქციის მქონე საჰაერო ხომალდი/მოწყობილობა (მაგ., არაჰერმეტული საჰაერო ხომალდი მარტივი სისტემებით) </w:t>
            </w:r>
          </w:p>
        </w:tc>
        <w:tc>
          <w:tcPr>
            <w:tcW w:w="4819" w:type="dxa"/>
            <w:tcBorders>
              <w:top w:val="single" w:sz="4" w:space="0" w:color="5B9BD5" w:themeColor="accent1"/>
              <w:left w:val="single" w:sz="4" w:space="0" w:color="9CC2E5" w:themeColor="accent1" w:themeTint="99"/>
              <w:bottom w:val="single" w:sz="4" w:space="0" w:color="5B9BD5" w:themeColor="accent1"/>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რთული სისტემების და კონსტრუქციის მქონე საჰაერო ხომალდი/მოწყობილობა (მაგ., ჰერმეტული საჰაერო ხომალდი სხვადასხვა ჰიდრავლიკური/პნევმატური/ელექტრო სისტემებით) </w:t>
            </w:r>
          </w:p>
        </w:tc>
      </w:tr>
      <w:tr w:rsidR="00E02249" w:rsidRPr="00E02249" w:rsidTr="00732678">
        <w:trPr>
          <w:trHeight w:val="850"/>
        </w:trPr>
        <w:tc>
          <w:tcPr>
            <w:tcW w:w="4253" w:type="dxa"/>
            <w:tcBorders>
              <w:top w:val="single" w:sz="4" w:space="0" w:color="5B9BD5" w:themeColor="accent1"/>
              <w:left w:val="nil"/>
              <w:bottom w:val="nil"/>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ადგილობრივი ფრენები </w:t>
            </w:r>
          </w:p>
        </w:tc>
        <w:tc>
          <w:tcPr>
            <w:tcW w:w="4819" w:type="dxa"/>
            <w:tcBorders>
              <w:top w:val="single" w:sz="4" w:space="0" w:color="5B9BD5" w:themeColor="accent1"/>
              <w:left w:val="single" w:sz="4" w:space="0" w:color="9CC2E5" w:themeColor="accent1" w:themeTint="99"/>
              <w:bottom w:val="nil"/>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საერთაშორისო ფრენები </w:t>
            </w:r>
          </w:p>
        </w:tc>
      </w:tr>
      <w:tr w:rsidR="00E02249" w:rsidRPr="00E02249" w:rsidTr="00732678">
        <w:trPr>
          <w:trHeight w:val="850"/>
        </w:trPr>
        <w:tc>
          <w:tcPr>
            <w:tcW w:w="4253" w:type="dxa"/>
            <w:tcBorders>
              <w:top w:val="nil"/>
              <w:left w:val="nil"/>
              <w:bottom w:val="single" w:sz="4" w:space="0" w:color="5B9BD5" w:themeColor="accent1"/>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ერთი საექსპლუატაციო ბაზა </w:t>
            </w:r>
          </w:p>
        </w:tc>
        <w:tc>
          <w:tcPr>
            <w:tcW w:w="4819" w:type="dxa"/>
            <w:tcBorders>
              <w:top w:val="nil"/>
              <w:left w:val="single" w:sz="4" w:space="0" w:color="9CC2E5" w:themeColor="accent1" w:themeTint="99"/>
              <w:bottom w:val="single" w:sz="4" w:space="0" w:color="5B9BD5" w:themeColor="accent1"/>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მრავალი საექსპლუატაციო ბაზა </w:t>
            </w:r>
          </w:p>
        </w:tc>
      </w:tr>
      <w:tr w:rsidR="00E02249" w:rsidRPr="00E02249" w:rsidTr="00732678">
        <w:trPr>
          <w:trHeight w:val="850"/>
        </w:trPr>
        <w:tc>
          <w:tcPr>
            <w:tcW w:w="4253" w:type="dxa"/>
            <w:tcBorders>
              <w:top w:val="single" w:sz="4" w:space="0" w:color="5B9BD5" w:themeColor="accent1"/>
              <w:left w:val="nil"/>
              <w:bottom w:val="single" w:sz="4" w:space="0" w:color="5B9BD5" w:themeColor="accent1"/>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შიდა მომსახურება </w:t>
            </w:r>
          </w:p>
        </w:tc>
        <w:tc>
          <w:tcPr>
            <w:tcW w:w="4819" w:type="dxa"/>
            <w:tcBorders>
              <w:top w:val="single" w:sz="4" w:space="0" w:color="5B9BD5" w:themeColor="accent1"/>
              <w:left w:val="single" w:sz="4" w:space="0" w:color="9CC2E5" w:themeColor="accent1" w:themeTint="99"/>
              <w:bottom w:val="single" w:sz="4" w:space="0" w:color="5B9BD5" w:themeColor="accent1"/>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სხვადასხვა მესამე მხარეების მიერ გაწეული მომსახურება </w:t>
            </w:r>
          </w:p>
        </w:tc>
      </w:tr>
      <w:tr w:rsidR="00E02249" w:rsidRPr="00E02249" w:rsidTr="00732678">
        <w:trPr>
          <w:trHeight w:val="850"/>
        </w:trPr>
        <w:tc>
          <w:tcPr>
            <w:tcW w:w="4253" w:type="dxa"/>
            <w:tcBorders>
              <w:top w:val="single" w:sz="4" w:space="0" w:color="5B9BD5" w:themeColor="accent1"/>
              <w:left w:val="nil"/>
              <w:bottom w:val="single" w:sz="4" w:space="0" w:color="5B9BD5" w:themeColor="accent1"/>
              <w:right w:val="single" w:sz="4" w:space="0" w:color="9CC2E5" w:themeColor="accent1" w:themeTint="99"/>
            </w:tcBorders>
            <w:vAlign w:val="center"/>
          </w:tcPr>
          <w:p w:rsidR="00E02249" w:rsidRPr="00E02249" w:rsidRDefault="00E02249" w:rsidP="00732678">
            <w:pPr>
              <w:spacing w:after="0" w:line="240" w:lineRule="auto"/>
              <w:ind w:right="98"/>
              <w:jc w:val="left"/>
              <w:rPr>
                <w:color w:val="000000" w:themeColor="text1"/>
                <w:sz w:val="20"/>
                <w:szCs w:val="20"/>
                <w:lang w:val="ka-GE"/>
              </w:rPr>
            </w:pPr>
            <w:r w:rsidRPr="00E02249">
              <w:rPr>
                <w:color w:val="000000" w:themeColor="text1"/>
                <w:sz w:val="20"/>
                <w:szCs w:val="20"/>
                <w:lang w:val="ka-GE"/>
              </w:rPr>
              <w:t xml:space="preserve">ანგარიშგება ბეჭდური ფორმით მცირე ავიასაწარმოს შემთხვევაში </w:t>
            </w:r>
          </w:p>
          <w:p w:rsidR="00E02249" w:rsidRPr="00E02249" w:rsidRDefault="00E02249" w:rsidP="00732678">
            <w:pPr>
              <w:spacing w:after="0" w:line="240" w:lineRule="auto"/>
              <w:ind w:right="98"/>
              <w:jc w:val="left"/>
              <w:rPr>
                <w:color w:val="000000" w:themeColor="text1"/>
                <w:sz w:val="20"/>
                <w:szCs w:val="20"/>
                <w:lang w:val="ka-GE"/>
              </w:rPr>
            </w:pPr>
          </w:p>
        </w:tc>
        <w:tc>
          <w:tcPr>
            <w:tcW w:w="4819" w:type="dxa"/>
            <w:tcBorders>
              <w:top w:val="single" w:sz="4" w:space="0" w:color="5B9BD5" w:themeColor="accent1"/>
              <w:left w:val="single" w:sz="4" w:space="0" w:color="9CC2E5" w:themeColor="accent1" w:themeTint="99"/>
              <w:bottom w:val="single" w:sz="4" w:space="0" w:color="5B9BD5" w:themeColor="accent1"/>
              <w:right w:val="nil"/>
            </w:tcBorders>
            <w:vAlign w:val="center"/>
          </w:tcPr>
          <w:p w:rsidR="00E02249" w:rsidRPr="00E02249" w:rsidRDefault="00E02249" w:rsidP="00732678">
            <w:pPr>
              <w:spacing w:after="0" w:line="240" w:lineRule="auto"/>
              <w:ind w:left="173"/>
              <w:jc w:val="left"/>
              <w:rPr>
                <w:color w:val="000000" w:themeColor="text1"/>
                <w:sz w:val="20"/>
                <w:szCs w:val="20"/>
                <w:lang w:val="ka-GE"/>
              </w:rPr>
            </w:pPr>
            <w:r w:rsidRPr="00E02249">
              <w:rPr>
                <w:color w:val="000000" w:themeColor="text1"/>
                <w:sz w:val="20"/>
                <w:szCs w:val="20"/>
                <w:lang w:val="ka-GE"/>
              </w:rPr>
              <w:t xml:space="preserve">ანგარიშგება ბეჭდური ფორმით მსხვილი ავიასაწარმოს შემთხვევაში </w:t>
            </w:r>
          </w:p>
          <w:p w:rsidR="00E02249" w:rsidRPr="00E02249" w:rsidRDefault="00E02249" w:rsidP="00732678">
            <w:pPr>
              <w:spacing w:after="0" w:line="240" w:lineRule="auto"/>
              <w:ind w:left="173"/>
              <w:jc w:val="left"/>
              <w:rPr>
                <w:color w:val="000000" w:themeColor="text1"/>
                <w:sz w:val="20"/>
                <w:szCs w:val="20"/>
                <w:lang w:val="ka-GE"/>
              </w:rPr>
            </w:pPr>
          </w:p>
        </w:tc>
      </w:tr>
    </w:tbl>
    <w:p w:rsidR="00E02249" w:rsidRPr="00E02249" w:rsidRDefault="00E02249" w:rsidP="00E02249">
      <w:pPr>
        <w:spacing w:after="0" w:line="240" w:lineRule="auto"/>
        <w:ind w:left="0" w:right="71"/>
        <w:rPr>
          <w:color w:val="000000" w:themeColor="text1"/>
          <w:sz w:val="20"/>
          <w:szCs w:val="20"/>
        </w:rPr>
      </w:pPr>
    </w:p>
    <w:p w:rsidR="00E02249"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ცალკეული ავიასაწარმოს საჭიროებაზე მორგებული უსაფრთხოების მართვის სისტემის დანერგვის საჭიროება ნიშნავს, რომ აუცილებელია მოქნილობა. შესაბამისად, ეს დანართი მოიცავს ეფექტური უსაფრთხოების </w:t>
      </w:r>
      <w:proofErr w:type="gramStart"/>
      <w:r w:rsidRPr="00E02249">
        <w:rPr>
          <w:color w:val="000000" w:themeColor="text1"/>
          <w:sz w:val="20"/>
          <w:szCs w:val="20"/>
        </w:rPr>
        <w:t>მართვის  სისტემისათვის</w:t>
      </w:r>
      <w:proofErr w:type="gramEnd"/>
      <w:r w:rsidRPr="00E02249">
        <w:rPr>
          <w:color w:val="000000" w:themeColor="text1"/>
          <w:sz w:val="20"/>
          <w:szCs w:val="20"/>
        </w:rPr>
        <w:t xml:space="preserve"> საჭირო ელემენტებს, მაგრამ მასში არ არის გაწერილი, თუ როგორ უნდა იქნას ავიასაწარმოს მიერ ადაპტირებული თითოეული ეს ელემენტი.</w:t>
      </w:r>
    </w:p>
    <w:p w:rsidR="005B1B08" w:rsidRPr="00E02249" w:rsidRDefault="00732678" w:rsidP="00E02249">
      <w:pPr>
        <w:spacing w:after="0" w:line="240" w:lineRule="auto"/>
        <w:ind w:left="0" w:right="71"/>
        <w:rPr>
          <w:color w:val="000000" w:themeColor="text1"/>
          <w:sz w:val="20"/>
          <w:szCs w:val="20"/>
        </w:rPr>
      </w:pPr>
      <w:r>
        <w:rPr>
          <w:color w:val="000000" w:themeColor="text1"/>
          <w:sz w:val="20"/>
          <w:szCs w:val="20"/>
        </w:rPr>
        <w:t xml:space="preserve"> </w:t>
      </w:r>
      <w:r w:rsidR="005B1B08" w:rsidRPr="00E02249">
        <w:rPr>
          <w:color w:val="000000" w:themeColor="text1"/>
          <w:sz w:val="20"/>
          <w:szCs w:val="20"/>
        </w:rPr>
        <w:t xml:space="preserve"> </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უსაფრთხოების მართვის სისტემის შემუშავების, დანერგვის და ფუნქციონირების ყველა ეტაპზე, ავიასაწარმოებმა </w:t>
      </w:r>
      <w:r w:rsidR="00F03E1B">
        <w:rPr>
          <w:color w:val="000000" w:themeColor="text1"/>
          <w:sz w:val="20"/>
          <w:szCs w:val="20"/>
          <w:lang w:val="ka-GE"/>
        </w:rPr>
        <w:t>უნდა შეაფასოს:</w:t>
      </w:r>
      <w:r w:rsidRPr="00E02249">
        <w:rPr>
          <w:color w:val="000000" w:themeColor="text1"/>
          <w:sz w:val="20"/>
          <w:szCs w:val="20"/>
        </w:rPr>
        <w:t xml:space="preserve"> </w:t>
      </w:r>
    </w:p>
    <w:p w:rsidR="005B1B08" w:rsidRPr="00E02249" w:rsidRDefault="005B1B08" w:rsidP="00E02249">
      <w:pPr>
        <w:pStyle w:val="ListParagraph"/>
        <w:numPr>
          <w:ilvl w:val="0"/>
          <w:numId w:val="28"/>
        </w:numPr>
        <w:spacing w:after="0" w:line="240" w:lineRule="auto"/>
        <w:ind w:right="71"/>
        <w:rPr>
          <w:color w:val="000000" w:themeColor="text1"/>
          <w:sz w:val="20"/>
          <w:szCs w:val="20"/>
        </w:rPr>
      </w:pPr>
      <w:r w:rsidRPr="00E02249">
        <w:rPr>
          <w:color w:val="000000" w:themeColor="text1"/>
          <w:sz w:val="20"/>
          <w:szCs w:val="20"/>
        </w:rPr>
        <w:t xml:space="preserve">უსაფრთხოების მართვის სისტემა შეესაბამება თუ არა ავიასაწარმოს ზომას და ექსპლუატაციის ხასიათსა და კომპლექსურობას?   </w:t>
      </w:r>
    </w:p>
    <w:p w:rsidR="005B1B08" w:rsidRPr="00E02249" w:rsidRDefault="005B1B08" w:rsidP="00E02249">
      <w:pPr>
        <w:pStyle w:val="ListParagraph"/>
        <w:numPr>
          <w:ilvl w:val="0"/>
          <w:numId w:val="28"/>
        </w:numPr>
        <w:spacing w:after="0" w:line="240" w:lineRule="auto"/>
        <w:ind w:right="71"/>
        <w:rPr>
          <w:color w:val="000000" w:themeColor="text1"/>
          <w:sz w:val="20"/>
          <w:szCs w:val="20"/>
        </w:rPr>
      </w:pPr>
      <w:r w:rsidRPr="00E02249">
        <w:rPr>
          <w:color w:val="000000" w:themeColor="text1"/>
          <w:sz w:val="20"/>
          <w:szCs w:val="20"/>
        </w:rPr>
        <w:t xml:space="preserve">არის თუ არა </w:t>
      </w:r>
      <w:proofErr w:type="gramStart"/>
      <w:r w:rsidRPr="00E02249">
        <w:rPr>
          <w:color w:val="000000" w:themeColor="text1"/>
          <w:sz w:val="20"/>
          <w:szCs w:val="20"/>
        </w:rPr>
        <w:t>იგი  აქტუალური</w:t>
      </w:r>
      <w:proofErr w:type="gramEnd"/>
      <w:r w:rsidRPr="00E02249">
        <w:rPr>
          <w:color w:val="000000" w:themeColor="text1"/>
          <w:sz w:val="20"/>
          <w:szCs w:val="20"/>
        </w:rPr>
        <w:t xml:space="preserve"> და გამოსადეგი?  </w:t>
      </w:r>
    </w:p>
    <w:p w:rsidR="005B1B08" w:rsidRPr="00E02249" w:rsidRDefault="005B1B08" w:rsidP="00E02249">
      <w:pPr>
        <w:pStyle w:val="ListParagraph"/>
        <w:numPr>
          <w:ilvl w:val="0"/>
          <w:numId w:val="28"/>
        </w:numPr>
        <w:spacing w:after="0" w:line="240" w:lineRule="auto"/>
        <w:ind w:right="71"/>
        <w:rPr>
          <w:color w:val="000000" w:themeColor="text1"/>
          <w:sz w:val="20"/>
          <w:szCs w:val="20"/>
        </w:rPr>
      </w:pPr>
      <w:r w:rsidRPr="00E02249">
        <w:rPr>
          <w:color w:val="000000" w:themeColor="text1"/>
          <w:sz w:val="20"/>
          <w:szCs w:val="20"/>
        </w:rPr>
        <w:t xml:space="preserve">ფუნქციონირებს ან გამოიყენება თუ არა? </w:t>
      </w:r>
    </w:p>
    <w:p w:rsidR="005B1B08" w:rsidRPr="00E02249" w:rsidRDefault="005B1B08" w:rsidP="00E02249">
      <w:pPr>
        <w:pStyle w:val="ListParagraph"/>
        <w:numPr>
          <w:ilvl w:val="0"/>
          <w:numId w:val="28"/>
        </w:numPr>
        <w:spacing w:after="0" w:line="240" w:lineRule="auto"/>
        <w:ind w:right="71"/>
        <w:rPr>
          <w:color w:val="000000" w:themeColor="text1"/>
          <w:sz w:val="20"/>
          <w:szCs w:val="20"/>
        </w:rPr>
      </w:pPr>
      <w:r w:rsidRPr="00E02249">
        <w:rPr>
          <w:color w:val="000000" w:themeColor="text1"/>
          <w:sz w:val="20"/>
          <w:szCs w:val="20"/>
        </w:rPr>
        <w:t xml:space="preserve">არის ის ეფექტური და უზრუნველყოფს დასახული შედეგების მიღებას?  </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უსაფრთხოების მართვის სისტემის შემუშავება და დანერგვა არის საექსპლუატაციო მთლიანობის გაუმჯობესების მამოძრავებელი პროცესის ნაწილი. უსაფრთხოების მართვის სისტემის ამოქმედებისთანავე, აუცილებელია მისი უწყვეტი გაუმჯობესების პროგრამის შემუშავება, რათა უზრუნველყოფილი იქნას უსაფრთხოებისადმი მუდმივი მისწრაფება.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rPr>
          <w:b/>
          <w:color w:val="000000" w:themeColor="text1"/>
          <w:sz w:val="20"/>
          <w:szCs w:val="20"/>
        </w:rPr>
      </w:pPr>
      <w:r w:rsidRPr="00E02249">
        <w:rPr>
          <w:b/>
          <w:color w:val="000000" w:themeColor="text1"/>
          <w:sz w:val="20"/>
          <w:szCs w:val="20"/>
        </w:rPr>
        <w:t xml:space="preserve">ავიასაწარმოს უსაფრთხოების მართვის სისტემის შეფასება და მისი მასშტაბი  </w:t>
      </w: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lastRenderedPageBreak/>
        <w:t xml:space="preserve">ყოველი ავიასაწარმო განსხვავებულია. უსაფრთხოების მართვის სისტემები განკუთვნილია ავიასაწარმოს სპეციფიკური საჭიროებების დასაკმაყოფილებლად. უსაფრთხოების მართვის სისტემის ყველა კომპონენტი და ელემენტი ურთიერთდაკავშირებულია, ურთიერთდამოკიდებულია და ეფექტური ფუნქციონირებისთვის აუცილებელია. სისტემა განკუთვნილია ზედმეტი დატვირთვის გარეშე თითოეული ავიასაწარმოსთვის სასურველი შედეგების მისაღწევად.  კარგად დანერგილი უსაფრთხოების მართვის სისტემები ემსახურება ავიასაწარმოში არსებული სისტემებისა და პროცესების დახვეწასა და გაფართოებას. </w:t>
      </w: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უსაფრთხოების ეფექტური მართვა მიიღწევა გააზრებული დაგეგმვისა და დანერგვის გზით, რაც უზრუნველყოფს თითოეული მოთხოვნის დაკმაყოფილებას ისეთი ხერხებით, რომლებიც ავიასაწარმოს კულტურასა და საექსპლუატაციო გარემოზეა მორგებული. </w:t>
      </w: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ავიასაწარმოს უსაფრთხოების მართვის სისტემის შეფასებისას, სააგენტო ითვალისწინებს მის მასშტაბს (ზომას). სააგენტომ შეიმუშავა უსაფრთხოების მართვის სისტემის შეფასების ინსტრუმენტი, რომელიც დაეხმარება იმის განსაზღვრაში, თუ როგორ შეაფასოს, განავითაროს და დანერგოს ეფექტური უსაფრთხოების მართვის სისტემის ის სხვადასხვა ელემენტები, რომელიც ავიასაწარმოსთვის თანაზომიერია. ეს ინსტრუმენტი შეიცავს იმის მითითებებს, თუ პირველადი დანერგვისა და სერტიფიცირების დროს, როგორ უნდა განხორციელდეს ავიასაწარმოს უსაფრთხოების მართვის ისეთ სისტემასთან დაკავშირებული პროცესებისა და სისტემების შეფასება, რომელიც ავიასაწარმოს ზომის, ხასიათისა და კომპლექსურობის და, ასევე, ავიასაწარმოს საქმიანობისათვის დამახასიათებელი საფრთხეებისა და თანმხლები რისკების თანაზომიერია.  </w:t>
      </w: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ინსტრუმენტი იყოფა ელემენტებად, ხოლო თითოეული ელემენტი, შემდგომში, იყოფა ქვეელემენტებად იმისათვის, რომ ავიასაწარმოს და სააგენტოს მეტი დეტალური ინფორმაცია ჰქონდეთ სისტემის შეფასების პროცესში. გამოყენებული იქნება იმდენი ქვეელემენტი, რამდენიც საჭიროა ავიასაწარმოს მასშტაბიდან გამომდინარე.  </w:t>
      </w: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მცირე, ნაკლებად კომპლექსურ ავიასაწარმოებს, რომელთა საქმიანობა ხასიათდება ნაკლები თანდაყოლილი საფრთხეებით და უფრო დაბალი თანმხლები რისკებით, შესაძლოა, დასჭირდეთ მხოლოდ იმის დემონსტრირება, თუ როგორ არის დაკმაყოფილებული ავიასაწარმოში თითოეულ ელემენტთან მიმართებით დადგენილი მოთხოვნები.  </w:t>
      </w:r>
    </w:p>
    <w:p w:rsidR="00E02249" w:rsidRPr="00E02249" w:rsidRDefault="00E02249" w:rsidP="00E02249">
      <w:pPr>
        <w:spacing w:after="0" w:line="240" w:lineRule="auto"/>
        <w:ind w:left="0" w:right="71"/>
        <w:rPr>
          <w:color w:val="000000" w:themeColor="text1"/>
          <w:sz w:val="20"/>
          <w:szCs w:val="20"/>
        </w:rPr>
      </w:pPr>
    </w:p>
    <w:p w:rsidR="005B1B08" w:rsidRPr="00E02249" w:rsidRDefault="005B1B08" w:rsidP="00E02249">
      <w:pPr>
        <w:spacing w:after="0" w:line="240" w:lineRule="auto"/>
        <w:ind w:left="0" w:right="71"/>
        <w:rPr>
          <w:color w:val="000000" w:themeColor="text1"/>
          <w:sz w:val="20"/>
          <w:szCs w:val="20"/>
        </w:rPr>
      </w:pPr>
      <w:r w:rsidRPr="00E02249">
        <w:rPr>
          <w:color w:val="000000" w:themeColor="text1"/>
          <w:sz w:val="20"/>
          <w:szCs w:val="20"/>
        </w:rPr>
        <w:t xml:space="preserve">მსხვილ, უფრო კომპლექსურ ან იმ ავიასაწარმოებს, რომელთა საქმიანობა ხასიათდება უფრო მეტი თანდაყოლილი საფრთხეებით და უფრო მაღალი თანმხლები რისკებით, სავარაუდოდ, მოუწევთ უფრო მეტი ქვეელემენტების გათვალისწინება, იმის მიხედვით, თუ როგორ განავითარებს </w:t>
      </w:r>
      <w:proofErr w:type="gramStart"/>
      <w:r w:rsidRPr="00E02249">
        <w:rPr>
          <w:color w:val="000000" w:themeColor="text1"/>
          <w:sz w:val="20"/>
          <w:szCs w:val="20"/>
        </w:rPr>
        <w:t>ავიასაწარმო  საკუთარი</w:t>
      </w:r>
      <w:proofErr w:type="gramEnd"/>
      <w:r w:rsidRPr="00E02249">
        <w:rPr>
          <w:color w:val="000000" w:themeColor="text1"/>
          <w:sz w:val="20"/>
          <w:szCs w:val="20"/>
        </w:rPr>
        <w:t xml:space="preserve"> უსაფრთხოების მართვის პროცესებს.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732678"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732678" w:rsidRDefault="005B1B08" w:rsidP="00732678">
      <w:pPr>
        <w:spacing w:after="0" w:line="240" w:lineRule="auto"/>
        <w:ind w:left="0" w:right="71"/>
        <w:jc w:val="right"/>
        <w:rPr>
          <w:b/>
          <w:color w:val="000000" w:themeColor="text1"/>
          <w:sz w:val="20"/>
          <w:szCs w:val="20"/>
        </w:rPr>
      </w:pPr>
      <w:r w:rsidRPr="00732678">
        <w:rPr>
          <w:b/>
          <w:color w:val="000000" w:themeColor="text1"/>
          <w:sz w:val="20"/>
          <w:szCs w:val="20"/>
        </w:rPr>
        <w:t xml:space="preserve">დანართი №2. უსაფრთხოების მართვის სისტემის ხარვეზების ანალიზის კითხვარი </w:t>
      </w:r>
    </w:p>
    <w:p w:rsidR="00732678" w:rsidRPr="00732678" w:rsidRDefault="00732678" w:rsidP="00732678">
      <w:pPr>
        <w:spacing w:after="0" w:line="240" w:lineRule="auto"/>
        <w:ind w:left="0" w:right="71"/>
        <w:jc w:val="right"/>
        <w:rPr>
          <w:b/>
          <w:color w:val="000000" w:themeColor="text1"/>
          <w:sz w:val="20"/>
          <w:szCs w:val="20"/>
        </w:rPr>
      </w:pPr>
    </w:p>
    <w:tbl>
      <w:tblPr>
        <w:tblStyle w:val="TableGrid"/>
        <w:tblW w:w="9246" w:type="dxa"/>
        <w:jc w:val="cente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63" w:type="dxa"/>
          <w:right w:w="4" w:type="dxa"/>
        </w:tblCellMar>
        <w:tblLook w:val="04A0" w:firstRow="1" w:lastRow="0" w:firstColumn="1" w:lastColumn="0" w:noHBand="0" w:noVBand="1"/>
      </w:tblPr>
      <w:tblGrid>
        <w:gridCol w:w="849"/>
        <w:gridCol w:w="4346"/>
        <w:gridCol w:w="6"/>
        <w:gridCol w:w="33"/>
        <w:gridCol w:w="1313"/>
        <w:gridCol w:w="2670"/>
        <w:gridCol w:w="29"/>
      </w:tblGrid>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No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ხარვეზის ანალიზის კითხვა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პასუხი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დანერგვის სტატუსი</w:t>
            </w:r>
          </w:p>
        </w:tc>
      </w:tr>
      <w:tr w:rsidR="00E37A8A" w:rsidRPr="005E28C8" w:rsidTr="005E28C8">
        <w:trPr>
          <w:trHeight w:val="20"/>
          <w:jc w:val="center"/>
        </w:trPr>
        <w:tc>
          <w:tcPr>
            <w:tcW w:w="9246" w:type="dxa"/>
            <w:gridSpan w:val="7"/>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კომპონენტი 1 - უსაფრთხოების პოლიტიკა და მიზნები  </w:t>
            </w:r>
          </w:p>
        </w:tc>
      </w:tr>
      <w:tr w:rsidR="00E37A8A" w:rsidRPr="005E28C8" w:rsidTr="005E28C8">
        <w:trPr>
          <w:trHeight w:val="20"/>
          <w:jc w:val="center"/>
        </w:trPr>
        <w:tc>
          <w:tcPr>
            <w:tcW w:w="9246" w:type="dxa"/>
            <w:gridSpan w:val="7"/>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1.1 -  ხელმძღვანელობის ვალდებულებები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 </w:t>
            </w:r>
          </w:p>
        </w:tc>
        <w:tc>
          <w:tcPr>
            <w:tcW w:w="4352" w:type="dxa"/>
            <w:gridSpan w:val="2"/>
          </w:tcPr>
          <w:p w:rsidR="005E28C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შემუშავებულია თუ არა უსაფრთხოების პოლიტიკა?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1.1-2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ასახავს თუ არა უსაფრთხოების პოლიტიკა ავიასაწარმოს </w:t>
            </w:r>
            <w:r w:rsidRPr="005E28C8">
              <w:rPr>
                <w:color w:val="000000" w:themeColor="text1"/>
                <w:sz w:val="20"/>
                <w:szCs w:val="20"/>
              </w:rPr>
              <w:tab/>
              <w:t>მიდგომას</w:t>
            </w:r>
            <w:r w:rsidR="00732678" w:rsidRPr="005E28C8">
              <w:rPr>
                <w:color w:val="000000" w:themeColor="text1"/>
                <w:sz w:val="20"/>
                <w:szCs w:val="20"/>
              </w:rPr>
              <w:t xml:space="preserve"> </w:t>
            </w:r>
            <w:r w:rsidRPr="005E28C8">
              <w:rPr>
                <w:color w:val="000000" w:themeColor="text1"/>
                <w:sz w:val="20"/>
                <w:szCs w:val="20"/>
              </w:rPr>
              <w:t xml:space="preserve">უსაფრთხოების </w:t>
            </w:r>
            <w:proofErr w:type="gramStart"/>
            <w:r w:rsidRPr="005E28C8">
              <w:rPr>
                <w:color w:val="000000" w:themeColor="text1"/>
                <w:sz w:val="20"/>
                <w:szCs w:val="20"/>
              </w:rPr>
              <w:t xml:space="preserve">მიმართ, </w:t>
            </w:r>
            <w:r w:rsidR="005E28C8" w:rsidRPr="005E28C8">
              <w:rPr>
                <w:color w:val="000000" w:themeColor="text1"/>
                <w:sz w:val="20"/>
                <w:szCs w:val="20"/>
                <w:lang w:val="ka-GE"/>
              </w:rPr>
              <w:t xml:space="preserve"> </w:t>
            </w:r>
            <w:r w:rsidRPr="005E28C8">
              <w:rPr>
                <w:color w:val="000000" w:themeColor="text1"/>
                <w:sz w:val="20"/>
                <w:szCs w:val="20"/>
              </w:rPr>
              <w:t>საწარმოში</w:t>
            </w:r>
            <w:proofErr w:type="gramEnd"/>
            <w:r w:rsidR="00732678" w:rsidRPr="005E28C8">
              <w:rPr>
                <w:color w:val="000000" w:themeColor="text1"/>
                <w:sz w:val="20"/>
                <w:szCs w:val="20"/>
              </w:rPr>
              <w:t xml:space="preserve"> </w:t>
            </w:r>
            <w:r w:rsidRPr="005E28C8">
              <w:rPr>
                <w:color w:val="000000" w:themeColor="text1"/>
                <w:sz w:val="20"/>
                <w:szCs w:val="20"/>
              </w:rPr>
              <w:t>უსაფრთხოების კულტურის ჩამოყალიბებ</w:t>
            </w:r>
            <w:r w:rsidR="00662C9E">
              <w:rPr>
                <w:color w:val="000000" w:themeColor="text1"/>
                <w:sz w:val="20"/>
                <w:szCs w:val="20"/>
                <w:lang w:val="ka-GE"/>
              </w:rPr>
              <w:t>ი</w:t>
            </w:r>
            <w:r w:rsidRPr="005E28C8">
              <w:rPr>
                <w:color w:val="000000" w:themeColor="text1"/>
                <w:sz w:val="20"/>
                <w:szCs w:val="20"/>
              </w:rPr>
              <w:t>სა და შენარჩუნებ</w:t>
            </w:r>
            <w:r w:rsidR="00662C9E">
              <w:rPr>
                <w:color w:val="000000" w:themeColor="text1"/>
                <w:sz w:val="20"/>
                <w:szCs w:val="20"/>
                <w:lang w:val="ka-GE"/>
              </w:rPr>
              <w:t>ი</w:t>
            </w:r>
            <w:r w:rsidRPr="005E28C8">
              <w:rPr>
                <w:color w:val="000000" w:themeColor="text1"/>
                <w:sz w:val="20"/>
                <w:szCs w:val="20"/>
              </w:rPr>
              <w:t xml:space="preserve">ს ჩათვლით.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მუხლი 9 პ. 1 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1.1-3 </w:t>
            </w:r>
          </w:p>
        </w:tc>
        <w:tc>
          <w:tcPr>
            <w:tcW w:w="4352" w:type="dxa"/>
            <w:gridSpan w:val="2"/>
          </w:tcPr>
          <w:p w:rsidR="00662C9E"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მოიცავს თუ არა უსაფრთხოების პოლიტიკა ჩანაწერს უსაფრთხოებასთან დაკავშირებული მოთხოვნების დაკმაყოფილების და საუკეთესო პრაქტიკის გათვალისწინების შესახებ?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ბ.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1.1-4 </w:t>
            </w:r>
          </w:p>
        </w:tc>
        <w:tc>
          <w:tcPr>
            <w:tcW w:w="4352" w:type="dxa"/>
            <w:gridSpan w:val="2"/>
          </w:tcPr>
          <w:p w:rsidR="00662C9E"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მოიცავს თუ არა უსაფრთხოების პოლიტიკა ჩანაწერს, რომ უსაფრთხოება არის ყველა ხელმძღვანელი </w:t>
            </w:r>
            <w:r w:rsidRPr="005E28C8">
              <w:rPr>
                <w:color w:val="000000" w:themeColor="text1"/>
                <w:sz w:val="20"/>
                <w:szCs w:val="20"/>
              </w:rPr>
              <w:tab/>
              <w:t xml:space="preserve">პირის </w:t>
            </w:r>
            <w:r w:rsidRPr="005E28C8">
              <w:rPr>
                <w:color w:val="000000" w:themeColor="text1"/>
                <w:sz w:val="20"/>
                <w:szCs w:val="20"/>
              </w:rPr>
              <w:tab/>
              <w:t xml:space="preserve">უმთავრესი პასუხისმგებლობა?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ბ.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1.1-5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მოიცავს თუ არა უსაფრთხოების პოლიტიკა ჩანაწერს, უსაფრთხოების პოლიტიკის განხორციელებისათვის საჭირო რესურსებით</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(ფინანსური და </w:t>
            </w:r>
            <w:proofErr w:type="gramStart"/>
            <w:r w:rsidRPr="005E28C8">
              <w:rPr>
                <w:color w:val="000000" w:themeColor="text1"/>
                <w:sz w:val="20"/>
                <w:szCs w:val="20"/>
              </w:rPr>
              <w:t xml:space="preserve">ადამიანური) </w:t>
            </w:r>
            <w:r w:rsidR="00662C9E">
              <w:rPr>
                <w:color w:val="000000" w:themeColor="text1"/>
                <w:sz w:val="20"/>
                <w:szCs w:val="20"/>
                <w:lang w:val="ka-GE"/>
              </w:rPr>
              <w:t xml:space="preserve"> </w:t>
            </w:r>
            <w:r w:rsidRPr="005E28C8">
              <w:rPr>
                <w:color w:val="000000" w:themeColor="text1"/>
                <w:sz w:val="20"/>
                <w:szCs w:val="20"/>
              </w:rPr>
              <w:t>უზრუნველყოფის</w:t>
            </w:r>
            <w:proofErr w:type="gramEnd"/>
            <w:r w:rsidRPr="005E28C8">
              <w:rPr>
                <w:color w:val="000000" w:themeColor="text1"/>
                <w:sz w:val="20"/>
                <w:szCs w:val="20"/>
              </w:rPr>
              <w:t xml:space="preserve"> თაობაზე?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გ.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1.1-6 </w:t>
            </w:r>
          </w:p>
        </w:tc>
        <w:tc>
          <w:tcPr>
            <w:tcW w:w="4352" w:type="dxa"/>
            <w:gridSpan w:val="2"/>
          </w:tcPr>
          <w:p w:rsidR="00662C9E"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მოიცავს თუ არა უსაფრთხოების პოლიტიკა ჩანაწერს, საავიაციო მოვლენათა შეტყობინების სისტემაზე და </w:t>
            </w:r>
            <w:proofErr w:type="gramStart"/>
            <w:r w:rsidRPr="005E28C8">
              <w:rPr>
                <w:color w:val="000000" w:themeColor="text1"/>
                <w:sz w:val="20"/>
                <w:szCs w:val="20"/>
              </w:rPr>
              <w:t>მის  დანერგვაზე</w:t>
            </w:r>
            <w:proofErr w:type="gramEnd"/>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დ.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1.1-7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მოიცავს თუ არა უსაფრთხოების პოლიტიკა ჩანაწერს იმის შესახებ, თუ რა სახის ქმედება არის მიუღებელი ავიასაწარმოსათვის და რა შემთხვევაში არ იქნება გატარებული დისციპლინარული ზომები?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ე.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1.1-8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უსაფრთხოების პოლიტიკა ხელმოწერილი პასუხისმგებელი აღმასრულებელი პირის მიერ?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ვ. </w:t>
            </w:r>
          </w:p>
          <w:p w:rsidR="005B1B08" w:rsidRPr="005E28C8" w:rsidRDefault="005B1B08" w:rsidP="005E28C8">
            <w:pPr>
              <w:spacing w:after="0" w:line="240" w:lineRule="auto"/>
              <w:ind w:left="0" w:right="71" w:firstLine="0"/>
              <w:jc w:val="left"/>
              <w:rPr>
                <w:i/>
                <w:color w:val="000000" w:themeColor="text1"/>
                <w:sz w:val="20"/>
                <w:szCs w:val="20"/>
              </w:rPr>
            </w:pPr>
            <w:r w:rsidRPr="005E28C8">
              <w:rPr>
                <w:i/>
                <w:color w:val="000000" w:themeColor="text1"/>
                <w:sz w:val="20"/>
                <w:szCs w:val="20"/>
              </w:rPr>
              <w:t>შენიშვნა: იმ შემთხვევაში, თუ უსაფრთხოების პოლიტიკა არის ცალკე დოკუმენტი, ის უნდა იყოს ხელმოწერილი, სხვა შემთხვევაში, ის წარმოადგენს იმ დოკუმენტის ნაწილს, სადაც არის ასახული და არ საჭიროებს ხელმოწერას.</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1.1-9 </w:t>
            </w:r>
          </w:p>
        </w:tc>
        <w:tc>
          <w:tcPr>
            <w:tcW w:w="4352" w:type="dxa"/>
            <w:gridSpan w:val="2"/>
          </w:tcPr>
          <w:p w:rsidR="005E28C8" w:rsidRDefault="005B1B08" w:rsidP="005E28C8">
            <w:pPr>
              <w:spacing w:after="0" w:line="240" w:lineRule="auto"/>
              <w:ind w:left="0" w:right="71" w:firstLine="0"/>
              <w:jc w:val="left"/>
              <w:rPr>
                <w:color w:val="000000" w:themeColor="text1"/>
                <w:sz w:val="20"/>
                <w:szCs w:val="20"/>
              </w:rPr>
            </w:pPr>
            <w:proofErr w:type="gramStart"/>
            <w:r w:rsidRPr="005E28C8">
              <w:rPr>
                <w:color w:val="000000" w:themeColor="text1"/>
                <w:sz w:val="20"/>
                <w:szCs w:val="20"/>
              </w:rPr>
              <w:t xml:space="preserve">აღწერილია </w:t>
            </w:r>
            <w:r w:rsidR="005E28C8">
              <w:rPr>
                <w:color w:val="000000" w:themeColor="text1"/>
                <w:sz w:val="20"/>
                <w:szCs w:val="20"/>
                <w:lang w:val="ka-GE"/>
              </w:rPr>
              <w:t xml:space="preserve"> </w:t>
            </w:r>
            <w:r w:rsidRPr="005E28C8">
              <w:rPr>
                <w:color w:val="000000" w:themeColor="text1"/>
                <w:sz w:val="20"/>
                <w:szCs w:val="20"/>
              </w:rPr>
              <w:t>თუ</w:t>
            </w:r>
            <w:proofErr w:type="gramEnd"/>
            <w:r w:rsidRPr="005E28C8">
              <w:rPr>
                <w:color w:val="000000" w:themeColor="text1"/>
                <w:sz w:val="20"/>
                <w:szCs w:val="20"/>
              </w:rPr>
              <w:t xml:space="preserve"> </w:t>
            </w:r>
            <w:r w:rsidR="005E28C8">
              <w:rPr>
                <w:color w:val="000000" w:themeColor="text1"/>
                <w:sz w:val="20"/>
                <w:szCs w:val="20"/>
                <w:lang w:val="ka-GE"/>
              </w:rPr>
              <w:t xml:space="preserve"> </w:t>
            </w:r>
            <w:r w:rsidRPr="005E28C8">
              <w:rPr>
                <w:color w:val="000000" w:themeColor="text1"/>
                <w:sz w:val="20"/>
                <w:szCs w:val="20"/>
              </w:rPr>
              <w:t>არა</w:t>
            </w:r>
            <w:r w:rsidR="005E28C8">
              <w:rPr>
                <w:color w:val="000000" w:themeColor="text1"/>
                <w:sz w:val="20"/>
                <w:szCs w:val="20"/>
                <w:lang w:val="ka-GE"/>
              </w:rPr>
              <w:t xml:space="preserve"> </w:t>
            </w:r>
            <w:r w:rsidR="005E28C8">
              <w:rPr>
                <w:color w:val="000000" w:themeColor="text1"/>
                <w:sz w:val="20"/>
                <w:szCs w:val="20"/>
              </w:rPr>
              <w:t xml:space="preserve"> </w:t>
            </w:r>
            <w:r w:rsidRPr="005E28C8">
              <w:rPr>
                <w:color w:val="000000" w:themeColor="text1"/>
                <w:sz w:val="20"/>
                <w:szCs w:val="20"/>
              </w:rPr>
              <w:t>დამტკიცებული უსაფრთხოების</w:t>
            </w:r>
            <w:r w:rsidR="005E28C8">
              <w:rPr>
                <w:color w:val="000000" w:themeColor="text1"/>
                <w:sz w:val="20"/>
                <w:szCs w:val="20"/>
                <w:lang w:val="ka-GE"/>
              </w:rPr>
              <w:t xml:space="preserve"> </w:t>
            </w:r>
            <w:r w:rsidRPr="005E28C8">
              <w:rPr>
                <w:color w:val="000000" w:themeColor="text1"/>
                <w:sz w:val="20"/>
                <w:szCs w:val="20"/>
              </w:rPr>
              <w:t xml:space="preserve">პოლიტიკის გავრცელების/გაცნობის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9 პ. 1 ზ.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1.1-10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აღწერილია თუ არა უსაფრთხოების პოლიტიკის პერიოდულად </w:t>
            </w:r>
            <w:r w:rsidR="00662C9E">
              <w:rPr>
                <w:color w:val="000000" w:themeColor="text1"/>
                <w:sz w:val="20"/>
                <w:szCs w:val="20"/>
              </w:rPr>
              <w:t>განახლ</w:t>
            </w:r>
            <w:r w:rsidRPr="005E28C8">
              <w:rPr>
                <w:color w:val="000000" w:themeColor="text1"/>
                <w:sz w:val="20"/>
                <w:szCs w:val="20"/>
              </w:rPr>
              <w:t xml:space="preserve">ების პროცედურა, რათა პოლიტიკა დარჩეს ავიასაწარმოსათვის აქტუალური და გამოსადეგი?  მუხლი 9 პ. 1 თ.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1.1-11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აღწერილია თუ</w:t>
            </w:r>
            <w:r w:rsidR="003F3103">
              <w:rPr>
                <w:color w:val="000000" w:themeColor="text1"/>
                <w:sz w:val="20"/>
                <w:szCs w:val="20"/>
              </w:rPr>
              <w:t xml:space="preserve"> </w:t>
            </w:r>
            <w:r w:rsidRPr="005E28C8">
              <w:rPr>
                <w:color w:val="000000" w:themeColor="text1"/>
                <w:sz w:val="20"/>
                <w:szCs w:val="20"/>
              </w:rPr>
              <w:t>არა</w:t>
            </w:r>
            <w:r w:rsidR="003F3103">
              <w:rPr>
                <w:color w:val="000000" w:themeColor="text1"/>
                <w:sz w:val="20"/>
                <w:szCs w:val="20"/>
              </w:rPr>
              <w:t xml:space="preserve"> </w:t>
            </w:r>
            <w:r w:rsidRPr="005E28C8">
              <w:rPr>
                <w:color w:val="000000" w:themeColor="text1"/>
                <w:sz w:val="20"/>
                <w:szCs w:val="20"/>
              </w:rPr>
              <w:t xml:space="preserve">დისციპლინარულ პოლიტიკასთან დაკავშირებული დეტალური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მუხლი 9 პ. 1 ე და პ. 2.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1.1-12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შეესაბამება თუ არა უსაფრთხოების პოლიტიკა ავიასაწარმოს</w:t>
            </w:r>
            <w:r w:rsidR="003F3103">
              <w:rPr>
                <w:color w:val="000000" w:themeColor="text1"/>
                <w:sz w:val="20"/>
                <w:szCs w:val="20"/>
              </w:rPr>
              <w:t xml:space="preserve"> </w:t>
            </w:r>
            <w:r w:rsidRPr="005E28C8">
              <w:rPr>
                <w:color w:val="000000" w:themeColor="text1"/>
                <w:sz w:val="20"/>
                <w:szCs w:val="20"/>
              </w:rPr>
              <w:t>ზომას</w:t>
            </w:r>
            <w:r w:rsidR="003F3103">
              <w:rPr>
                <w:color w:val="000000" w:themeColor="text1"/>
                <w:sz w:val="20"/>
                <w:szCs w:val="20"/>
              </w:rPr>
              <w:t xml:space="preserve">, </w:t>
            </w:r>
            <w:r w:rsidRPr="005E28C8">
              <w:rPr>
                <w:color w:val="000000" w:themeColor="text1"/>
                <w:sz w:val="20"/>
                <w:szCs w:val="20"/>
              </w:rPr>
              <w:t>ხასიათსა</w:t>
            </w:r>
            <w:r w:rsidR="003F3103">
              <w:rPr>
                <w:color w:val="000000" w:themeColor="text1"/>
                <w:sz w:val="20"/>
                <w:szCs w:val="20"/>
              </w:rPr>
              <w:t xml:space="preserve"> </w:t>
            </w:r>
            <w:r w:rsidRPr="005E28C8">
              <w:rPr>
                <w:color w:val="000000" w:themeColor="text1"/>
                <w:sz w:val="20"/>
                <w:szCs w:val="20"/>
              </w:rPr>
              <w:t xml:space="preserve">და კომპლექსურობას?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4 პ. 1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1.1-13 </w:t>
            </w:r>
          </w:p>
        </w:tc>
        <w:tc>
          <w:tcPr>
            <w:tcW w:w="4352" w:type="dxa"/>
            <w:gridSpan w:val="2"/>
          </w:tcPr>
          <w:p w:rsidR="003F3103"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ავიასაწარმოში განსაზღვრულია თუ არა უსაფრთხოების მიზნები?</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მუხლი 10 პ. 1.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1.1-14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გამოიყენება თუ არა უსაფრთხოების მიზნები უსაფრთხოების</w:t>
            </w:r>
            <w:r w:rsidR="003F3103">
              <w:rPr>
                <w:color w:val="000000" w:themeColor="text1"/>
                <w:sz w:val="20"/>
                <w:szCs w:val="20"/>
              </w:rPr>
              <w:t xml:space="preserve"> </w:t>
            </w:r>
            <w:r w:rsidRPr="005E28C8">
              <w:rPr>
                <w:color w:val="000000" w:themeColor="text1"/>
                <w:sz w:val="20"/>
                <w:szCs w:val="20"/>
              </w:rPr>
              <w:t xml:space="preserve">ეფექტურობის მონიტორინგისა და გაზომვის პროცესში?    მუხლი 10 პ. 2 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right w:w="0"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1.1-15 </w:t>
            </w:r>
          </w:p>
        </w:tc>
        <w:tc>
          <w:tcPr>
            <w:tcW w:w="4352" w:type="dxa"/>
            <w:gridSpan w:val="2"/>
          </w:tcPr>
          <w:p w:rsidR="003F3103"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მიზნები მიმართულია თუ არა უსაფრთხოების შენარჩუნებაზე და მის მუდმივ გაუმჯობესებაზე?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10 პ. 2 ბ.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1.1-16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აღწერილია თუ არა უსაფრთხოების მიზნების ყველა საფეხურზე გავრცელების/გაცნობის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10 პ. 2 გ.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1.1-17 </w:t>
            </w:r>
          </w:p>
        </w:tc>
        <w:tc>
          <w:tcPr>
            <w:tcW w:w="4352" w:type="dxa"/>
            <w:gridSpan w:val="2"/>
          </w:tcPr>
          <w:p w:rsidR="003F3103"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შემუშავებულია თუ არა უსაფრთხოების მიზნების</w:t>
            </w:r>
            <w:r w:rsidR="003F3103">
              <w:rPr>
                <w:color w:val="000000" w:themeColor="text1"/>
                <w:sz w:val="20"/>
                <w:szCs w:val="20"/>
              </w:rPr>
              <w:t xml:space="preserve"> </w:t>
            </w:r>
            <w:r w:rsidRPr="005E28C8">
              <w:rPr>
                <w:color w:val="000000" w:themeColor="text1"/>
                <w:sz w:val="20"/>
                <w:szCs w:val="20"/>
              </w:rPr>
              <w:t>პერიოდული</w:t>
            </w:r>
            <w:r w:rsidR="003F3103">
              <w:rPr>
                <w:color w:val="000000" w:themeColor="text1"/>
                <w:sz w:val="20"/>
                <w:szCs w:val="20"/>
              </w:rPr>
              <w:t xml:space="preserve"> </w:t>
            </w:r>
            <w:r w:rsidRPr="005E28C8">
              <w:rPr>
                <w:color w:val="000000" w:themeColor="text1"/>
                <w:sz w:val="20"/>
                <w:szCs w:val="20"/>
              </w:rPr>
              <w:t xml:space="preserve">გადახედვის პროცედურა, მათი აქტუალურობის დადგენის მიზნით?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10 პ. 2 დ.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1.1-18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მიზნები არის თუ არა ლაკონური, ასახავს თუ არა ავიასაწარმოს უსაფრთხოების პრიორიტეტებს და უკავშირდება თუ არა ავიასაწარმოს მნიშვნელოვან უსაფრთხოების რისკებს? მუხლი 10 პ. 3.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1.1-19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მიზნები არის თუ არა ლაკონური, ასახავს თუ არა ავიასაწარმოს უსაფრთხოების პრიორიტეტებს და უკავშირდება თუ არა ავიასაწარმოს მნიშვნელოვან უსაფრთხოების რისკებს? მუხლი 10 პ. 4.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1.1-20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კულტურის ხელშეწყობის მიზნით, ავიასაწარმოს პროცედურებში არის თუ არა აღწერილი შემდეგი: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ინფორმირების კულტურა;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შეტყობინების კულტურა;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სწავლების კულტურა;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არადამსჯელობითი კულტურა;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ადაპტირებული კულტურა.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11 პ. 3.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1.1-21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ავიასაწარმოს უსაფრთხოების ეფექტურობის გაუმჯობესების მიზნით, არის თუ არა აღწერილი უსაფრთხოების კულტურის </w:t>
            </w:r>
            <w:r w:rsidRPr="005E28C8">
              <w:rPr>
                <w:color w:val="000000" w:themeColor="text1"/>
                <w:sz w:val="20"/>
                <w:szCs w:val="20"/>
              </w:rPr>
              <w:lastRenderedPageBreak/>
              <w:t xml:space="preserve">პერიოდული შეფასებისა და გაუმჯობესების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11 პ. 4, პ. 5 და პ.5-ის „შენიშვნა“.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3F3103" w:rsidRPr="005E28C8" w:rsidTr="00F03E1B">
        <w:tblPrEx>
          <w:tblCellMar>
            <w:left w:w="4" w:type="dxa"/>
            <w:right w:w="5" w:type="dxa"/>
          </w:tblCellMar>
        </w:tblPrEx>
        <w:trPr>
          <w:trHeight w:val="2635"/>
          <w:jc w:val="center"/>
        </w:trPr>
        <w:tc>
          <w:tcPr>
            <w:tcW w:w="849" w:type="dxa"/>
          </w:tcPr>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1.1-22 </w:t>
            </w:r>
          </w:p>
        </w:tc>
        <w:tc>
          <w:tcPr>
            <w:tcW w:w="4352" w:type="dxa"/>
            <w:gridSpan w:val="2"/>
          </w:tcPr>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კულტურის შეფასების მეთოდოლოგია მოიცავს თუ არა: </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ა) პერსონალის მიერ ავიასაწარმოსადმი</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განწყობას და უსაფრთხოების აღქმას; </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ავიასაწარმოს ძლიერ და სუსტ მხარეებს; </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განსხვავებებს ავიასაწარმოს სხვადასხვა პროფესიულ ჯგუფებს (სუბკულტურებს) შორის;  </w:t>
            </w:r>
          </w:p>
          <w:p w:rsidR="003F3103" w:rsidRDefault="003F3103" w:rsidP="005E28C8">
            <w:pPr>
              <w:spacing w:after="0" w:line="240" w:lineRule="auto"/>
              <w:ind w:left="0" w:right="71"/>
              <w:jc w:val="left"/>
              <w:rPr>
                <w:color w:val="000000" w:themeColor="text1"/>
                <w:sz w:val="20"/>
                <w:szCs w:val="20"/>
              </w:rPr>
            </w:pPr>
            <w:r w:rsidRPr="005E28C8">
              <w:rPr>
                <w:color w:val="000000" w:themeColor="text1"/>
                <w:sz w:val="20"/>
                <w:szCs w:val="20"/>
              </w:rPr>
              <w:t>დ</w:t>
            </w:r>
            <w:r>
              <w:rPr>
                <w:color w:val="000000" w:themeColor="text1"/>
                <w:sz w:val="20"/>
                <w:szCs w:val="20"/>
              </w:rPr>
              <w:t xml:space="preserve">) </w:t>
            </w:r>
            <w:r w:rsidRPr="005E28C8">
              <w:rPr>
                <w:color w:val="000000" w:themeColor="text1"/>
                <w:sz w:val="20"/>
                <w:szCs w:val="20"/>
              </w:rPr>
              <w:t>განხორციელებული</w:t>
            </w:r>
            <w:r>
              <w:rPr>
                <w:color w:val="000000" w:themeColor="text1"/>
                <w:sz w:val="20"/>
                <w:szCs w:val="20"/>
              </w:rPr>
              <w:t xml:space="preserve"> </w:t>
            </w:r>
            <w:r w:rsidRPr="005E28C8">
              <w:rPr>
                <w:color w:val="000000" w:themeColor="text1"/>
                <w:sz w:val="20"/>
                <w:szCs w:val="20"/>
              </w:rPr>
              <w:t xml:space="preserve">ცვლილებების შედეგებს. </w:t>
            </w:r>
          </w:p>
          <w:p w:rsidR="003F3103" w:rsidRPr="005E28C8" w:rsidRDefault="003F3103"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11 პ. 6. </w:t>
            </w:r>
          </w:p>
        </w:tc>
        <w:tc>
          <w:tcPr>
            <w:tcW w:w="1346" w:type="dxa"/>
            <w:gridSpan w:val="2"/>
          </w:tcPr>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3F3103" w:rsidRPr="005E28C8" w:rsidRDefault="003F3103" w:rsidP="005E28C8">
            <w:pPr>
              <w:spacing w:after="0" w:line="240" w:lineRule="auto"/>
              <w:ind w:left="0" w:right="71"/>
              <w:jc w:val="left"/>
              <w:rPr>
                <w:color w:val="000000" w:themeColor="text1"/>
                <w:sz w:val="20"/>
                <w:szCs w:val="20"/>
              </w:rPr>
            </w:pPr>
            <w:r w:rsidRPr="005E28C8">
              <w:rPr>
                <w:color w:val="000000" w:themeColor="text1"/>
                <w:sz w:val="20"/>
                <w:szCs w:val="20"/>
              </w:rPr>
              <w:t xml:space="preserve"> </w:t>
            </w:r>
          </w:p>
        </w:tc>
        <w:tc>
          <w:tcPr>
            <w:tcW w:w="2699" w:type="dxa"/>
            <w:gridSpan w:val="2"/>
          </w:tcPr>
          <w:p w:rsidR="003F3103" w:rsidRPr="005E28C8" w:rsidRDefault="003F3103"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1.1-22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ავიასაწარმოს დადგენილი აქვს თუ არა უსაფრთხოების კულტურის შეფასების ფორმატი, რომელიც შეიძლება მოიცავდეს: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კითხვარებს;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ჯგუფებთან გასაუბრებს;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დაკვირვებას;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დოკუმენტაციის გადახედვას.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11 პ. 7.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tblCellMar>
        </w:tblPrEx>
        <w:trPr>
          <w:trHeight w:val="20"/>
          <w:jc w:val="center"/>
        </w:trPr>
        <w:tc>
          <w:tcPr>
            <w:tcW w:w="9246" w:type="dxa"/>
            <w:gridSpan w:val="7"/>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1.2 — უსაფრთხოებასთან დაკავშირებული ანგარიშვალდებულება და პასუხისმგებლობები  </w:t>
            </w:r>
          </w:p>
        </w:tc>
      </w:tr>
      <w:tr w:rsidR="00A06D00"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1.2-1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განსაზღვრული უსაფრთხოების მართვის</w:t>
            </w:r>
            <w:r w:rsidR="002747E5">
              <w:rPr>
                <w:color w:val="000000" w:themeColor="text1"/>
                <w:sz w:val="20"/>
                <w:szCs w:val="20"/>
              </w:rPr>
              <w:t xml:space="preserve"> </w:t>
            </w:r>
            <w:r w:rsidRPr="005E28C8">
              <w:rPr>
                <w:color w:val="000000" w:themeColor="text1"/>
                <w:sz w:val="20"/>
                <w:szCs w:val="20"/>
              </w:rPr>
              <w:t>სისტემის</w:t>
            </w:r>
            <w:r w:rsidR="002747E5">
              <w:rPr>
                <w:color w:val="000000" w:themeColor="text1"/>
                <w:sz w:val="20"/>
                <w:szCs w:val="20"/>
              </w:rPr>
              <w:t xml:space="preserve"> </w:t>
            </w:r>
            <w:r w:rsidRPr="005E28C8">
              <w:rPr>
                <w:color w:val="000000" w:themeColor="text1"/>
                <w:sz w:val="20"/>
                <w:szCs w:val="20"/>
              </w:rPr>
              <w:t>დანერგვასა</w:t>
            </w:r>
            <w:r w:rsidR="002747E5">
              <w:rPr>
                <w:color w:val="000000" w:themeColor="text1"/>
                <w:sz w:val="20"/>
                <w:szCs w:val="20"/>
              </w:rPr>
              <w:t xml:space="preserve"> </w:t>
            </w:r>
            <w:r w:rsidRPr="005E28C8">
              <w:rPr>
                <w:color w:val="000000" w:themeColor="text1"/>
                <w:sz w:val="20"/>
                <w:szCs w:val="20"/>
              </w:rPr>
              <w:t>და ფუნქციონირებაზე</w:t>
            </w:r>
            <w:r w:rsidR="002747E5">
              <w:rPr>
                <w:color w:val="000000" w:themeColor="text1"/>
                <w:sz w:val="20"/>
                <w:szCs w:val="20"/>
              </w:rPr>
              <w:t xml:space="preserve"> </w:t>
            </w:r>
            <w:r w:rsidRPr="005E28C8">
              <w:rPr>
                <w:color w:val="000000" w:themeColor="text1"/>
                <w:sz w:val="20"/>
                <w:szCs w:val="20"/>
              </w:rPr>
              <w:t>პასუხისმგებელი</w:t>
            </w:r>
            <w:r w:rsidR="002747E5">
              <w:rPr>
                <w:color w:val="000000" w:themeColor="text1"/>
                <w:sz w:val="20"/>
                <w:szCs w:val="20"/>
              </w:rPr>
              <w:t xml:space="preserve"> </w:t>
            </w:r>
            <w:r w:rsidRPr="005E28C8">
              <w:rPr>
                <w:color w:val="000000" w:themeColor="text1"/>
                <w:sz w:val="20"/>
                <w:szCs w:val="20"/>
              </w:rPr>
              <w:t>და ანგარიშვალდებული</w:t>
            </w:r>
            <w:r w:rsidR="002747E5">
              <w:rPr>
                <w:color w:val="000000" w:themeColor="text1"/>
                <w:sz w:val="20"/>
                <w:szCs w:val="20"/>
              </w:rPr>
              <w:t xml:space="preserve"> </w:t>
            </w:r>
            <w:r w:rsidRPr="005E28C8">
              <w:rPr>
                <w:color w:val="000000" w:themeColor="text1"/>
                <w:sz w:val="20"/>
                <w:szCs w:val="20"/>
              </w:rPr>
              <w:t xml:space="preserve">უმაღლესი ხელმძღვანელი პირი?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1.2-2 </w:t>
            </w:r>
          </w:p>
        </w:tc>
        <w:tc>
          <w:tcPr>
            <w:tcW w:w="4352" w:type="dxa"/>
            <w:gridSpan w:val="2"/>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აქვს თუ არა პასუხისმგებელ აღმასრულებელ პირს სრული წვდომა საექსპლუატაციო სერტიფიკატით</w:t>
            </w:r>
            <w:r w:rsidR="002747E5">
              <w:rPr>
                <w:color w:val="000000" w:themeColor="text1"/>
                <w:sz w:val="20"/>
                <w:szCs w:val="20"/>
              </w:rPr>
              <w:t xml:space="preserve"> </w:t>
            </w:r>
            <w:r w:rsidRPr="005E28C8">
              <w:rPr>
                <w:color w:val="000000" w:themeColor="text1"/>
                <w:sz w:val="20"/>
                <w:szCs w:val="20"/>
              </w:rPr>
              <w:t xml:space="preserve">ნებადართული საქმიანობისთვის საჭირო ფინანსურ და ადამიანურ რესურსებზე?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ა.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A06D00"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1.2-3 </w:t>
            </w:r>
          </w:p>
        </w:tc>
        <w:tc>
          <w:tcPr>
            <w:tcW w:w="4352"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დოკუმენტირებული, უსაფრთხოების კუთხით, პერსონალის ანგარიშვალდებულებები მთელი ავიასაწარმოს მასშტაბით (ორგანიზაციული სტრუქტურა)? მათ შორის, ხელმძღვანელი პირების ანგარიშვალდებულება უსაფრთხოებაზე?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ბ და პ. 3. </w:t>
            </w:r>
          </w:p>
        </w:tc>
        <w:tc>
          <w:tcPr>
            <w:tcW w:w="1346"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1.2-4 </w:t>
            </w:r>
          </w:p>
        </w:tc>
        <w:tc>
          <w:tcPr>
            <w:tcW w:w="4346"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განსაზღვრული ყველა ხელმძღვანელი პირის და პერსონალის პასუხისმგებლობები უსაფრთხოების მართვის სისტემის უსაფრთხო ფუნქციონირებისთვის</w:t>
            </w:r>
          </w:p>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(job description)?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გ და პ. 3. </w:t>
            </w:r>
          </w:p>
        </w:tc>
        <w:tc>
          <w:tcPr>
            <w:tcW w:w="1352"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1.2-5 </w:t>
            </w:r>
          </w:p>
        </w:tc>
        <w:tc>
          <w:tcPr>
            <w:tcW w:w="4346" w:type="dxa"/>
          </w:tcPr>
          <w:p w:rsidR="005B1B08" w:rsidRPr="005E28C8" w:rsidRDefault="005B1B08" w:rsidP="005E28C8">
            <w:pPr>
              <w:tabs>
                <w:tab w:val="center" w:pos="229"/>
                <w:tab w:val="center" w:pos="1223"/>
                <w:tab w:val="center" w:pos="2151"/>
                <w:tab w:val="center" w:pos="3665"/>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არის</w:t>
            </w:r>
            <w:r w:rsidR="002747E5">
              <w:rPr>
                <w:color w:val="000000" w:themeColor="text1"/>
                <w:sz w:val="20"/>
                <w:szCs w:val="20"/>
              </w:rPr>
              <w:t xml:space="preserve"> </w:t>
            </w:r>
            <w:r w:rsidRPr="005E28C8">
              <w:rPr>
                <w:color w:val="000000" w:themeColor="text1"/>
                <w:sz w:val="20"/>
                <w:szCs w:val="20"/>
              </w:rPr>
              <w:t>თუ</w:t>
            </w:r>
            <w:r w:rsidR="002747E5">
              <w:rPr>
                <w:color w:val="000000" w:themeColor="text1"/>
                <w:sz w:val="20"/>
                <w:szCs w:val="20"/>
              </w:rPr>
              <w:t xml:space="preserve"> </w:t>
            </w:r>
            <w:r w:rsidRPr="005E28C8">
              <w:rPr>
                <w:color w:val="000000" w:themeColor="text1"/>
                <w:sz w:val="20"/>
                <w:szCs w:val="20"/>
              </w:rPr>
              <w:t xml:space="preserve">არა </w:t>
            </w:r>
            <w:r w:rsidRPr="005E28C8">
              <w:rPr>
                <w:color w:val="000000" w:themeColor="text1"/>
                <w:sz w:val="20"/>
                <w:szCs w:val="20"/>
              </w:rPr>
              <w:tab/>
              <w:t>განსაზღვრული</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პასუხისმგებლობების, </w:t>
            </w:r>
          </w:p>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ანგარიშვალდებულებების</w:t>
            </w:r>
            <w:r w:rsidR="002747E5">
              <w:rPr>
                <w:color w:val="000000" w:themeColor="text1"/>
                <w:sz w:val="20"/>
                <w:szCs w:val="20"/>
              </w:rPr>
              <w:t xml:space="preserve"> </w:t>
            </w:r>
            <w:r w:rsidRPr="005E28C8">
              <w:rPr>
                <w:color w:val="000000" w:themeColor="text1"/>
                <w:sz w:val="20"/>
                <w:szCs w:val="20"/>
              </w:rPr>
              <w:t xml:space="preserve">და უფლებამოსილებების </w:t>
            </w:r>
            <w:r w:rsidRPr="005E28C8">
              <w:rPr>
                <w:color w:val="000000" w:themeColor="text1"/>
                <w:sz w:val="20"/>
                <w:szCs w:val="20"/>
              </w:rPr>
              <w:tab/>
              <w:t xml:space="preserve">შესაბამისი პერსონალისთვის გაცნობის პროცესი?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დ. </w:t>
            </w:r>
          </w:p>
        </w:tc>
        <w:tc>
          <w:tcPr>
            <w:tcW w:w="1352"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1.2-6 </w:t>
            </w:r>
          </w:p>
        </w:tc>
        <w:tc>
          <w:tcPr>
            <w:tcW w:w="4346"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განსაზღვრული ის პირები, რომლებსაც აქვთ უსაფრთხოების რისკთან დაკავშირებული გადაწყვეტილების მიღების უფლებამოსილება?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1 დ. </w:t>
            </w:r>
          </w:p>
        </w:tc>
        <w:tc>
          <w:tcPr>
            <w:tcW w:w="1352" w:type="dxa"/>
            <w:gridSpan w:val="3"/>
          </w:tcPr>
          <w:p w:rsidR="005B1B08" w:rsidRPr="005E28C8" w:rsidRDefault="005B1B08" w:rsidP="005E28C8">
            <w:pPr>
              <w:spacing w:after="0" w:line="240" w:lineRule="auto"/>
              <w:ind w:left="0" w:right="71" w:hanging="8"/>
              <w:jc w:val="left"/>
              <w:rPr>
                <w:color w:val="000000" w:themeColor="text1"/>
                <w:sz w:val="20"/>
                <w:szCs w:val="20"/>
              </w:rPr>
            </w:pPr>
            <w:r w:rsidRPr="005E28C8">
              <w:rPr>
                <w:color w:val="000000" w:themeColor="text1"/>
                <w:sz w:val="20"/>
                <w:szCs w:val="20"/>
              </w:rPr>
              <w:t xml:space="preserve"> დიახ 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1.2-7 </w:t>
            </w:r>
          </w:p>
        </w:tc>
        <w:tc>
          <w:tcPr>
            <w:tcW w:w="4346"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აღწერილი უსაფრთხოების ეფექტურობაში ჩართული ავიასაწარმოს პერსონალის საჭირო რაოდენობის გამოთვლის პროცედურა და </w:t>
            </w:r>
            <w:r w:rsidR="00662C9E">
              <w:rPr>
                <w:color w:val="000000" w:themeColor="text1"/>
                <w:sz w:val="20"/>
                <w:szCs w:val="20"/>
              </w:rPr>
              <w:t>სისტემატ</w:t>
            </w:r>
            <w:r w:rsidRPr="005E28C8">
              <w:rPr>
                <w:color w:val="000000" w:themeColor="text1"/>
                <w:sz w:val="20"/>
                <w:szCs w:val="20"/>
              </w:rPr>
              <w:t xml:space="preserve">ურად ხორციელდება თუ არა აღნიშნული?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2. </w:t>
            </w:r>
          </w:p>
        </w:tc>
        <w:tc>
          <w:tcPr>
            <w:tcW w:w="1352"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1.2-8 </w:t>
            </w:r>
          </w:p>
        </w:tc>
        <w:tc>
          <w:tcPr>
            <w:tcW w:w="4346"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დადგენილი საკვალიფიკაციო მოთხოვნები უსაფრთხოების მართვაში ჩართული ავიასაწარმოს პერსონალისათვის? მუხლი 12 პ. 2. </w:t>
            </w:r>
          </w:p>
        </w:tc>
        <w:tc>
          <w:tcPr>
            <w:tcW w:w="1352"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732678" w:rsidRPr="005E28C8" w:rsidTr="005E28C8">
        <w:tblPrEx>
          <w:tblCellMar>
            <w:top w:w="62"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1.2-9 </w:t>
            </w:r>
          </w:p>
        </w:tc>
        <w:tc>
          <w:tcPr>
            <w:tcW w:w="4346"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აღწერილი უსაფრთხოებასთან დაკ</w:t>
            </w:r>
            <w:r w:rsidR="00662C9E">
              <w:rPr>
                <w:color w:val="000000" w:themeColor="text1"/>
                <w:sz w:val="20"/>
                <w:szCs w:val="20"/>
              </w:rPr>
              <w:t>ავშირებულ</w:t>
            </w:r>
            <w:r w:rsidRPr="005E28C8">
              <w:rPr>
                <w:color w:val="000000" w:themeColor="text1"/>
                <w:sz w:val="20"/>
                <w:szCs w:val="20"/>
              </w:rPr>
              <w:t xml:space="preserve"> </w:t>
            </w:r>
            <w:r w:rsidR="00662C9E">
              <w:rPr>
                <w:color w:val="000000" w:themeColor="text1"/>
                <w:sz w:val="20"/>
                <w:szCs w:val="20"/>
              </w:rPr>
              <w:t>ფუნქციებ</w:t>
            </w:r>
            <w:r w:rsidRPr="005E28C8">
              <w:rPr>
                <w:color w:val="000000" w:themeColor="text1"/>
                <w:sz w:val="20"/>
                <w:szCs w:val="20"/>
              </w:rPr>
              <w:t>სა და სხვა პასუხისმგებლობებს შორის ინტერესთა კონფლიქტის აღკვეთის მოთხოვნები, რათა მინიმუმამდე იქნას დაყვანილი საქმიანობის გადაფარვა და/ან ფუნქციის შეუსრულებლობა?</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12 პ. 4. </w:t>
            </w:r>
          </w:p>
        </w:tc>
        <w:tc>
          <w:tcPr>
            <w:tcW w:w="1352"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4" w:type="dxa"/>
            <w:left w:w="4" w:type="dxa"/>
            <w:right w:w="5" w:type="dxa"/>
          </w:tblCellMar>
        </w:tblPrEx>
        <w:trPr>
          <w:trHeight w:val="20"/>
          <w:jc w:val="center"/>
        </w:trPr>
        <w:tc>
          <w:tcPr>
            <w:tcW w:w="9246" w:type="dxa"/>
            <w:gridSpan w:val="7"/>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1.3 — უსაფრთხოებასთან დაკავშირებული პერსონალი  </w:t>
            </w:r>
          </w:p>
        </w:tc>
      </w:tr>
      <w:tr w:rsidR="00732678" w:rsidRPr="005E28C8" w:rsidTr="005E28C8">
        <w:tblPrEx>
          <w:tblCellMar>
            <w:top w:w="64" w:type="dxa"/>
            <w:left w:w="4" w:type="dxa"/>
            <w:right w:w="5"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დანიშნული უსაფრთხოების მენეჯერი, რომელიც პასუხისმგებელი იქნება უსაფრთხოების მართვის ეფექტური სისტემის დანერგვასა და ფუნქციონირებაზე.</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შეესაბამება</w:t>
            </w:r>
            <w:r w:rsidR="002747E5">
              <w:rPr>
                <w:color w:val="000000" w:themeColor="text1"/>
                <w:sz w:val="20"/>
                <w:szCs w:val="20"/>
              </w:rPr>
              <w:t xml:space="preserve"> </w:t>
            </w:r>
            <w:r w:rsidRPr="005E28C8">
              <w:rPr>
                <w:color w:val="000000" w:themeColor="text1"/>
                <w:sz w:val="20"/>
                <w:szCs w:val="20"/>
              </w:rPr>
              <w:t>თუ</w:t>
            </w:r>
            <w:r w:rsidR="002747E5">
              <w:rPr>
                <w:color w:val="000000" w:themeColor="text1"/>
                <w:sz w:val="20"/>
                <w:szCs w:val="20"/>
              </w:rPr>
              <w:t xml:space="preserve"> </w:t>
            </w:r>
            <w:r w:rsidRPr="005E28C8">
              <w:rPr>
                <w:color w:val="000000" w:themeColor="text1"/>
                <w:sz w:val="20"/>
                <w:szCs w:val="20"/>
              </w:rPr>
              <w:t>არა</w:t>
            </w:r>
            <w:r w:rsidR="002747E5">
              <w:rPr>
                <w:color w:val="000000" w:themeColor="text1"/>
                <w:sz w:val="20"/>
                <w:szCs w:val="20"/>
              </w:rPr>
              <w:t xml:space="preserve"> </w:t>
            </w:r>
            <w:r w:rsidRPr="005E28C8">
              <w:rPr>
                <w:color w:val="000000" w:themeColor="text1"/>
                <w:sz w:val="20"/>
                <w:szCs w:val="20"/>
              </w:rPr>
              <w:t>უსაფრთხოების მენეჯერის</w:t>
            </w:r>
            <w:r w:rsidR="002747E5">
              <w:rPr>
                <w:color w:val="000000" w:themeColor="text1"/>
                <w:sz w:val="20"/>
                <w:szCs w:val="20"/>
              </w:rPr>
              <w:t xml:space="preserve"> </w:t>
            </w:r>
            <w:r w:rsidRPr="005E28C8">
              <w:rPr>
                <w:color w:val="000000" w:themeColor="text1"/>
                <w:sz w:val="20"/>
                <w:szCs w:val="20"/>
              </w:rPr>
              <w:t xml:space="preserve">კვალიფიკაცია </w:t>
            </w:r>
            <w:r w:rsidRPr="005E28C8">
              <w:rPr>
                <w:color w:val="000000" w:themeColor="text1"/>
                <w:sz w:val="20"/>
                <w:szCs w:val="20"/>
              </w:rPr>
              <w:tab/>
              <w:t xml:space="preserve">დადგენილ მოთხოვნებს? მუხლი 13 პ.2 და პ. 5.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1.3-3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უსაფრთხოების მენეჯერს გავლილი აქვს თუ არა უსაფრთხოების მართვის სისტემის სათანადო სწავლება.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პ.2 გ.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1.3-4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უსაფრთხოების მენეჯერი პირდაპირ დაქვემდებარებაში უმაღლეს ხელმძღვანელ პირთან</w:t>
            </w:r>
            <w:r w:rsidR="002747E5">
              <w:rPr>
                <w:color w:val="000000" w:themeColor="text1"/>
                <w:sz w:val="20"/>
                <w:szCs w:val="20"/>
              </w:rPr>
              <w:t>?</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პ.2 გ.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1.3-5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დადგენილია თუ არა უსაფრთხოების კუთხით მოვალეობები, ვალდებულებები და </w:t>
            </w:r>
            <w:r w:rsidRPr="005E28C8">
              <w:rPr>
                <w:color w:val="000000" w:themeColor="text1"/>
                <w:sz w:val="20"/>
                <w:szCs w:val="20"/>
              </w:rPr>
              <w:lastRenderedPageBreak/>
              <w:t>პასუხისმგებლობები</w:t>
            </w:r>
            <w:r w:rsidR="002747E5">
              <w:rPr>
                <w:color w:val="000000" w:themeColor="text1"/>
                <w:sz w:val="20"/>
                <w:szCs w:val="20"/>
              </w:rPr>
              <w:t xml:space="preserve"> </w:t>
            </w:r>
            <w:r w:rsidRPr="005E28C8">
              <w:rPr>
                <w:color w:val="000000" w:themeColor="text1"/>
                <w:sz w:val="20"/>
                <w:szCs w:val="20"/>
              </w:rPr>
              <w:t xml:space="preserve">უსაფრთხოების მენეჯერისათვის?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1.3-6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დადგენილია თუ არა ინტერესთა კონფლიქტის მოთხოვნები და აკმაყოფილებს თუ არა აღნიშნულს უსაფრთხოების მენეჯერის ფუნქცია მოვალეობები?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1.3-7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დანიშნულია თუ არა დამატებითი პერსონალი უსაფრთხოების მართვის სისტემის ფუნქციონირების უზრუნველსაყოფად და დადგენილია თუ არა მათთვის საკვალიფიკაციო მოთხოვნები?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13 პ. 7.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1.3-8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არის თუ არა დადგენილი კომიტეტი, მისი შემადგენლობა და სხდომების ჩატარების წესი? მუხლი 13 პ. 8 და პ. 9.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3" w:type="dxa"/>
          </w:tblCellMar>
        </w:tblPrEx>
        <w:trPr>
          <w:trHeight w:val="20"/>
          <w:jc w:val="center"/>
        </w:trPr>
        <w:tc>
          <w:tcPr>
            <w:tcW w:w="9246" w:type="dxa"/>
            <w:gridSpan w:val="7"/>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1.4 — საგანგებო ვითარებაში მოქმედების გეგმა     </w:t>
            </w:r>
          </w:p>
        </w:tc>
      </w:tr>
      <w:tr w:rsidR="005E28C8" w:rsidRPr="005E28C8" w:rsidTr="005E28C8">
        <w:tblPrEx>
          <w:tblCellMar>
            <w:left w:w="4" w:type="dxa"/>
            <w:right w:w="3" w:type="dxa"/>
          </w:tblCellMar>
        </w:tblPrEx>
        <w:trPr>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შემუშავებული ავიასაწარმოში საგანგებო ვითარებაში მოქმედების გეგმა?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(აღნიშნული </w:t>
            </w:r>
            <w:r w:rsidRPr="005E28C8">
              <w:rPr>
                <w:color w:val="000000" w:themeColor="text1"/>
                <w:sz w:val="20"/>
                <w:szCs w:val="20"/>
              </w:rPr>
              <w:tab/>
              <w:t xml:space="preserve">ვრცელდება </w:t>
            </w:r>
            <w:r w:rsidRPr="005E28C8">
              <w:rPr>
                <w:color w:val="000000" w:themeColor="text1"/>
                <w:sz w:val="20"/>
                <w:szCs w:val="20"/>
              </w:rPr>
              <w:tab/>
              <w:t xml:space="preserve">აეროდრომის ექსპლუატანტებზე, </w:t>
            </w:r>
            <w:r w:rsidRPr="005E28C8">
              <w:rPr>
                <w:color w:val="000000" w:themeColor="text1"/>
                <w:sz w:val="20"/>
                <w:szCs w:val="20"/>
              </w:rPr>
              <w:tab/>
              <w:t xml:space="preserve">სააერნაოსნო მომსახურების საწარმოზე და საჰაერო ხომალდების ექსპლუატანტებზე)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99" w:type="dxa"/>
            <w:gridSpan w:val="2"/>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გეგმაში აღწერილი სათანადო კოორდინაციის საკითხები იმ ავიასაწარმოებთან, რომლებთანაც აქვს ურთიერთობა მომსახურების გაწევის დროს?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1.4-3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აღწერილია თუ არა გეგმაში ყველა საგანგებო ვითარება, რომელიც პროგნოზირებული იყო უსაფრთხოების</w:t>
            </w:r>
            <w:r w:rsidR="002747E5">
              <w:rPr>
                <w:color w:val="000000" w:themeColor="text1"/>
                <w:sz w:val="20"/>
                <w:szCs w:val="20"/>
              </w:rPr>
              <w:t xml:space="preserve"> </w:t>
            </w:r>
            <w:r w:rsidRPr="005E28C8">
              <w:rPr>
                <w:color w:val="000000" w:themeColor="text1"/>
                <w:sz w:val="20"/>
                <w:szCs w:val="20"/>
              </w:rPr>
              <w:t>მართვის</w:t>
            </w:r>
            <w:r w:rsidR="002747E5">
              <w:rPr>
                <w:color w:val="000000" w:themeColor="text1"/>
                <w:sz w:val="20"/>
                <w:szCs w:val="20"/>
              </w:rPr>
              <w:t xml:space="preserve"> </w:t>
            </w:r>
            <w:r w:rsidRPr="005E28C8">
              <w:rPr>
                <w:color w:val="000000" w:themeColor="text1"/>
                <w:sz w:val="20"/>
                <w:szCs w:val="20"/>
              </w:rPr>
              <w:t xml:space="preserve">სისტემის ფარგლებში, ასევე, რისკის შემცირებისა და ავიაციასთან დაკავშირებული საგანგებო ვითარებების </w:t>
            </w:r>
            <w:r w:rsidRPr="005E28C8">
              <w:rPr>
                <w:color w:val="000000" w:themeColor="text1"/>
                <w:sz w:val="20"/>
                <w:szCs w:val="20"/>
              </w:rPr>
              <w:tab/>
              <w:t>ეფექტური</w:t>
            </w:r>
            <w:r w:rsidR="002747E5">
              <w:rPr>
                <w:color w:val="000000" w:themeColor="text1"/>
                <w:sz w:val="20"/>
                <w:szCs w:val="20"/>
              </w:rPr>
              <w:t xml:space="preserve"> </w:t>
            </w:r>
            <w:r w:rsidRPr="005E28C8">
              <w:rPr>
                <w:color w:val="000000" w:themeColor="text1"/>
                <w:sz w:val="20"/>
                <w:szCs w:val="20"/>
              </w:rPr>
              <w:t xml:space="preserve">მართვისაკენ მიმართული პროცესები და კონტროლის ღონისძიებები?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1.4-4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აღწერილია თუ არა გეგმაში ავარიული ვითარებიდან ნორმალურ</w:t>
            </w:r>
            <w:r w:rsidR="00662C9E">
              <w:rPr>
                <w:color w:val="000000" w:themeColor="text1"/>
                <w:sz w:val="20"/>
                <w:szCs w:val="20"/>
                <w:lang w:val="ka-GE"/>
              </w:rPr>
              <w:t>ი</w:t>
            </w:r>
            <w:r w:rsidRPr="005E28C8">
              <w:rPr>
                <w:color w:val="000000" w:themeColor="text1"/>
                <w:sz w:val="20"/>
                <w:szCs w:val="20"/>
              </w:rPr>
              <w:t xml:space="preserve"> ექსპლუატაციის რეჟიმში გადასვლის პრინციპები და უფლებამოსილების განაწილებისა და დელეგირების საკითხები.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1.4-5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აღწერილია თუ არა გეგმის შესაბამის სამსახურებთან და გარე ორგანიზაციებთან გავრცელების პროცესი?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5.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1.4-6 </w:t>
            </w:r>
          </w:p>
        </w:tc>
        <w:tc>
          <w:tcPr>
            <w:tcW w:w="4385" w:type="dxa"/>
            <w:gridSpan w:val="3"/>
          </w:tcPr>
          <w:p w:rsidR="002747E5"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განსაზღვრული გეგმასთან დაკავშირებული წვრთნების/ პრაქტიკული ვარჯიშების ჩატარების გეგმა და შესაბამისი ჩანაწერების წარმოების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1.4-7 </w:t>
            </w:r>
          </w:p>
        </w:tc>
        <w:tc>
          <w:tcPr>
            <w:tcW w:w="4385" w:type="dxa"/>
            <w:gridSpan w:val="3"/>
          </w:tcPr>
          <w:p w:rsidR="005B1B08" w:rsidRPr="005E28C8" w:rsidRDefault="005B1B08" w:rsidP="005E28C8">
            <w:pPr>
              <w:tabs>
                <w:tab w:val="center" w:pos="224"/>
                <w:tab w:val="center" w:pos="954"/>
                <w:tab w:val="center" w:pos="1620"/>
                <w:tab w:val="center" w:pos="2711"/>
                <w:tab w:val="center" w:pos="3960"/>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არის</w:t>
            </w:r>
            <w:r w:rsidR="002747E5">
              <w:rPr>
                <w:color w:val="000000" w:themeColor="text1"/>
                <w:sz w:val="20"/>
                <w:szCs w:val="20"/>
              </w:rPr>
              <w:t xml:space="preserve"> </w:t>
            </w:r>
            <w:r w:rsidRPr="005E28C8">
              <w:rPr>
                <w:color w:val="000000" w:themeColor="text1"/>
                <w:sz w:val="20"/>
                <w:szCs w:val="20"/>
              </w:rPr>
              <w:t xml:space="preserve">თუ </w:t>
            </w:r>
            <w:r w:rsidRPr="005E28C8">
              <w:rPr>
                <w:color w:val="000000" w:themeColor="text1"/>
                <w:sz w:val="20"/>
                <w:szCs w:val="20"/>
              </w:rPr>
              <w:tab/>
              <w:t xml:space="preserve">არა </w:t>
            </w:r>
            <w:r w:rsidRPr="005E28C8">
              <w:rPr>
                <w:color w:val="000000" w:themeColor="text1"/>
                <w:sz w:val="20"/>
                <w:szCs w:val="20"/>
              </w:rPr>
              <w:tab/>
              <w:t xml:space="preserve">დადგენილი </w:t>
            </w:r>
            <w:r w:rsidRPr="005E28C8">
              <w:rPr>
                <w:color w:val="000000" w:themeColor="text1"/>
                <w:sz w:val="20"/>
                <w:szCs w:val="20"/>
              </w:rPr>
              <w:tab/>
              <w:t>გეგმის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პერიოდული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განხილვის/შეფასების/განახლების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14 პ. 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1.5 — უსაფრთხოების მართვის სისტემის დოკუმენტაცია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1.5-1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შემუშავებულია თუ არა უსაფრთხოების მართვის სისტემის სახელმძღვანელო?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15 პ. 1 და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2" w:type="dxa"/>
            <w:left w:w="4"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1.5-2 </w:t>
            </w:r>
          </w:p>
        </w:tc>
        <w:tc>
          <w:tcPr>
            <w:tcW w:w="4385" w:type="dxa"/>
            <w:gridSpan w:val="3"/>
          </w:tcPr>
          <w:p w:rsidR="00DB24FB"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შემუშავებულია თუ არა დოკუმენტაციის ჩანაწერების სისტემა?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15 პ. 3 და პ. 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1.5-3 </w:t>
            </w:r>
          </w:p>
        </w:tc>
        <w:tc>
          <w:tcPr>
            <w:tcW w:w="4385" w:type="dxa"/>
            <w:gridSpan w:val="3"/>
          </w:tcPr>
          <w:p w:rsidR="00DB24FB"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აღწერილია თუ არა უსაფრთხოების მართვის სისტემის დოკუმენტაციაში ცვლილებების შეტანისა და სააგენტოსთან შეთანხმების პროცესი?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8.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1.5-4 </w:t>
            </w:r>
          </w:p>
        </w:tc>
        <w:tc>
          <w:tcPr>
            <w:tcW w:w="4385" w:type="dxa"/>
            <w:gridSpan w:val="3"/>
          </w:tcPr>
          <w:p w:rsidR="00DB24FB"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განხორციელებულია თუ არა უსაფრთხოების მართვის სისტემის შესაბამისობის ანალიზი და შემუშავებულია თუ არა უსაფრთხოების მართვის სისტემის დანერგვის გეგმა?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5.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კომპონენტი 2 — უსაფრთხოების რისკის მართვა  </w:t>
            </w:r>
          </w:p>
        </w:tc>
      </w:tr>
      <w:tr w:rsidR="00E37A8A" w:rsidRPr="005E28C8" w:rsidTr="005E28C8">
        <w:tblPrEx>
          <w:tblCellMar>
            <w:left w:w="4"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2.1 — საფრთხის იდენტიფიცირება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2.1-1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დადგენილია</w:t>
            </w:r>
            <w:r w:rsidR="00DB24FB">
              <w:rPr>
                <w:color w:val="000000" w:themeColor="text1"/>
                <w:sz w:val="20"/>
                <w:szCs w:val="20"/>
              </w:rPr>
              <w:t xml:space="preserve"> </w:t>
            </w:r>
            <w:r w:rsidRPr="005E28C8">
              <w:rPr>
                <w:color w:val="000000" w:themeColor="text1"/>
                <w:sz w:val="20"/>
                <w:szCs w:val="20"/>
              </w:rPr>
              <w:t>თუ</w:t>
            </w:r>
            <w:r w:rsidR="00DB24FB">
              <w:rPr>
                <w:color w:val="000000" w:themeColor="text1"/>
                <w:sz w:val="20"/>
                <w:szCs w:val="20"/>
              </w:rPr>
              <w:t xml:space="preserve"> </w:t>
            </w:r>
            <w:r w:rsidRPr="005E28C8">
              <w:rPr>
                <w:color w:val="000000" w:themeColor="text1"/>
                <w:sz w:val="20"/>
                <w:szCs w:val="20"/>
              </w:rPr>
              <w:t>არა</w:t>
            </w:r>
            <w:r w:rsidR="00DB24FB">
              <w:rPr>
                <w:color w:val="000000" w:themeColor="text1"/>
                <w:sz w:val="20"/>
                <w:szCs w:val="20"/>
              </w:rPr>
              <w:t xml:space="preserve"> </w:t>
            </w:r>
            <w:r w:rsidRPr="005E28C8">
              <w:rPr>
                <w:color w:val="000000" w:themeColor="text1"/>
                <w:sz w:val="20"/>
                <w:szCs w:val="20"/>
              </w:rPr>
              <w:t>საფრთხეების იდენტიფიცირების</w:t>
            </w:r>
            <w:r w:rsidR="00DB24FB">
              <w:rPr>
                <w:color w:val="000000" w:themeColor="text1"/>
                <w:sz w:val="20"/>
                <w:szCs w:val="20"/>
              </w:rPr>
              <w:t xml:space="preserve"> </w:t>
            </w:r>
            <w:r w:rsidRPr="005E28C8">
              <w:rPr>
                <w:color w:val="000000" w:themeColor="text1"/>
                <w:sz w:val="20"/>
                <w:szCs w:val="20"/>
              </w:rPr>
              <w:t>პროცესები</w:t>
            </w:r>
            <w:r w:rsidR="00DB24FB">
              <w:rPr>
                <w:color w:val="000000" w:themeColor="text1"/>
                <w:sz w:val="20"/>
                <w:szCs w:val="20"/>
              </w:rPr>
              <w:t xml:space="preserve"> </w:t>
            </w:r>
            <w:r w:rsidRPr="005E28C8">
              <w:rPr>
                <w:color w:val="000000" w:themeColor="text1"/>
                <w:sz w:val="20"/>
                <w:szCs w:val="20"/>
              </w:rPr>
              <w:t>და პროცედურები</w:t>
            </w:r>
            <w:r w:rsidR="00DB24FB">
              <w:rPr>
                <w:color w:val="000000" w:themeColor="text1"/>
                <w:sz w:val="20"/>
                <w:szCs w:val="20"/>
              </w:rPr>
              <w:t xml:space="preserve">, </w:t>
            </w:r>
            <w:r w:rsidRPr="005E28C8">
              <w:rPr>
                <w:color w:val="000000" w:themeColor="text1"/>
                <w:sz w:val="20"/>
                <w:szCs w:val="20"/>
              </w:rPr>
              <w:t>რომელიც</w:t>
            </w:r>
            <w:r w:rsidR="00DB24FB">
              <w:rPr>
                <w:color w:val="000000" w:themeColor="text1"/>
                <w:sz w:val="20"/>
                <w:szCs w:val="20"/>
              </w:rPr>
              <w:t xml:space="preserve"> </w:t>
            </w:r>
            <w:r w:rsidRPr="005E28C8">
              <w:rPr>
                <w:color w:val="000000" w:themeColor="text1"/>
                <w:sz w:val="20"/>
                <w:szCs w:val="20"/>
              </w:rPr>
              <w:t>უნდა ეყრდნობოდეს</w:t>
            </w:r>
            <w:r w:rsidR="00DB24FB">
              <w:rPr>
                <w:color w:val="000000" w:themeColor="text1"/>
                <w:sz w:val="20"/>
                <w:szCs w:val="20"/>
              </w:rPr>
              <w:t xml:space="preserve"> </w:t>
            </w:r>
            <w:r w:rsidRPr="005E28C8">
              <w:rPr>
                <w:color w:val="000000" w:themeColor="text1"/>
                <w:sz w:val="20"/>
                <w:szCs w:val="20"/>
              </w:rPr>
              <w:t>უსაფრთხოებასთან დაკავშირებული ინფორმაციის შეგროვების რეაქციულ</w:t>
            </w:r>
            <w:r w:rsidR="00DB24FB">
              <w:rPr>
                <w:color w:val="000000" w:themeColor="text1"/>
                <w:sz w:val="20"/>
                <w:szCs w:val="20"/>
              </w:rPr>
              <w:t xml:space="preserve">, </w:t>
            </w:r>
            <w:r w:rsidRPr="005E28C8">
              <w:rPr>
                <w:color w:val="000000" w:themeColor="text1"/>
                <w:sz w:val="20"/>
                <w:szCs w:val="20"/>
              </w:rPr>
              <w:t>პროაქტიულ</w:t>
            </w:r>
            <w:r w:rsidR="00DB24FB">
              <w:rPr>
                <w:color w:val="000000" w:themeColor="text1"/>
                <w:sz w:val="20"/>
                <w:szCs w:val="20"/>
              </w:rPr>
              <w:t xml:space="preserve"> </w:t>
            </w:r>
            <w:r w:rsidRPr="005E28C8">
              <w:rPr>
                <w:color w:val="000000" w:themeColor="text1"/>
                <w:sz w:val="20"/>
                <w:szCs w:val="20"/>
              </w:rPr>
              <w:t>და</w:t>
            </w:r>
            <w:r w:rsidR="00DB24FB">
              <w:rPr>
                <w:color w:val="000000" w:themeColor="text1"/>
                <w:sz w:val="20"/>
                <w:szCs w:val="20"/>
              </w:rPr>
              <w:t xml:space="preserve"> </w:t>
            </w:r>
            <w:r w:rsidRPr="005E28C8">
              <w:rPr>
                <w:color w:val="000000" w:themeColor="text1"/>
                <w:sz w:val="20"/>
                <w:szCs w:val="20"/>
              </w:rPr>
              <w:t>პროგნოზირების</w:t>
            </w:r>
            <w:r w:rsidR="00DB24FB">
              <w:rPr>
                <w:color w:val="000000" w:themeColor="text1"/>
                <w:sz w:val="20"/>
                <w:szCs w:val="20"/>
              </w:rPr>
              <w:t xml:space="preserve"> </w:t>
            </w:r>
            <w:r w:rsidRPr="005E28C8">
              <w:rPr>
                <w:color w:val="000000" w:themeColor="text1"/>
                <w:sz w:val="20"/>
                <w:szCs w:val="20"/>
              </w:rPr>
              <w:t xml:space="preserve">მეთოდების ერთობლიობას?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16 პ. 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2.1-2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საფრთხეების </w:t>
            </w:r>
            <w:r w:rsidRPr="005E28C8">
              <w:rPr>
                <w:color w:val="000000" w:themeColor="text1"/>
                <w:sz w:val="20"/>
                <w:szCs w:val="20"/>
              </w:rPr>
              <w:tab/>
              <w:t xml:space="preserve">იდენტიფიცირების პროცედურა მოიცავს თუ არა საფრთხეების იდენტიფიცირებას </w:t>
            </w:r>
            <w:r w:rsidRPr="005E28C8">
              <w:rPr>
                <w:color w:val="000000" w:themeColor="text1"/>
                <w:sz w:val="20"/>
                <w:szCs w:val="20"/>
              </w:rPr>
              <w:tab/>
              <w:t xml:space="preserve">ავიასაწარმოს </w:t>
            </w:r>
            <w:r w:rsidR="00662C9E">
              <w:rPr>
                <w:color w:val="000000" w:themeColor="text1"/>
                <w:sz w:val="20"/>
                <w:szCs w:val="20"/>
                <w:lang w:val="ka-GE"/>
              </w:rPr>
              <w:t xml:space="preserve">საქმიანობის </w:t>
            </w:r>
            <w:r w:rsidRPr="005E28C8">
              <w:rPr>
                <w:color w:val="000000" w:themeColor="text1"/>
                <w:sz w:val="20"/>
                <w:szCs w:val="20"/>
              </w:rPr>
              <w:t xml:space="preserve">ფარგლებში?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16 პ. 2 და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2.1-3 </w:t>
            </w:r>
          </w:p>
        </w:tc>
        <w:tc>
          <w:tcPr>
            <w:tcW w:w="4385" w:type="dxa"/>
            <w:gridSpan w:val="3"/>
          </w:tcPr>
          <w:p w:rsidR="0040798C"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საფრთხეების</w:t>
            </w:r>
            <w:r w:rsidR="0040798C">
              <w:rPr>
                <w:color w:val="000000" w:themeColor="text1"/>
                <w:sz w:val="20"/>
                <w:szCs w:val="20"/>
              </w:rPr>
              <w:t xml:space="preserve"> </w:t>
            </w:r>
            <w:r w:rsidRPr="005E28C8">
              <w:rPr>
                <w:color w:val="000000" w:themeColor="text1"/>
                <w:sz w:val="20"/>
                <w:szCs w:val="20"/>
              </w:rPr>
              <w:t>იდენტიფიცირების პროცედურა მოიცავს თუ არა საფრთხეების იდენტიფიცირებას</w:t>
            </w:r>
            <w:r w:rsidR="0040798C">
              <w:rPr>
                <w:color w:val="000000" w:themeColor="text1"/>
                <w:sz w:val="20"/>
                <w:szCs w:val="20"/>
              </w:rPr>
              <w:t xml:space="preserve"> </w:t>
            </w:r>
            <w:r w:rsidRPr="005E28C8">
              <w:rPr>
                <w:color w:val="000000" w:themeColor="text1"/>
                <w:sz w:val="20"/>
                <w:szCs w:val="20"/>
              </w:rPr>
              <w:t xml:space="preserve">ავიასაწარმოს საქმიანობის ფარგლებს მიღმა?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16 პ. 2 და პ. 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2.1-4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დანერგილია თუ არა საავიაციო მოვლენათა შეტყობინების სისტემა?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მუხლი 16 პ. 5 და სააგენტოს დირექტორის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05.02.2014 წლის #მე-17 ბრძანება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 </w:t>
            </w:r>
          </w:p>
        </w:tc>
      </w:tr>
      <w:tr w:rsidR="00E37A8A" w:rsidRPr="005E28C8" w:rsidTr="005E28C8">
        <w:tblPrEx>
          <w:tblCellMar>
            <w:left w:w="4"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ელემენტი 2.2 — უსაფრთხოების რისკის შეფასება და შემცირება </w:t>
            </w:r>
          </w:p>
        </w:tc>
      </w:tr>
      <w:tr w:rsidR="0040798C" w:rsidRPr="005E28C8" w:rsidTr="00F03E1B">
        <w:tblPrEx>
          <w:tblCellMar>
            <w:left w:w="4" w:type="dxa"/>
          </w:tblCellMar>
        </w:tblPrEx>
        <w:trPr>
          <w:gridAfter w:val="1"/>
          <w:wAfter w:w="29" w:type="dxa"/>
          <w:trHeight w:val="1317"/>
          <w:jc w:val="center"/>
        </w:trPr>
        <w:tc>
          <w:tcPr>
            <w:tcW w:w="849"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2.2-1 </w:t>
            </w:r>
          </w:p>
        </w:tc>
        <w:tc>
          <w:tcPr>
            <w:tcW w:w="4385" w:type="dxa"/>
            <w:gridSpan w:val="3"/>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შემუშავებულია თუ არა იდენტიფიცირებულ საფრთხეებთან</w:t>
            </w:r>
            <w:r>
              <w:rPr>
                <w:color w:val="000000" w:themeColor="text1"/>
                <w:sz w:val="20"/>
                <w:szCs w:val="20"/>
                <w:lang w:val="ka-GE"/>
              </w:rPr>
              <w:t xml:space="preserve"> </w:t>
            </w:r>
            <w:proofErr w:type="gramStart"/>
            <w:r w:rsidRPr="005E28C8">
              <w:rPr>
                <w:color w:val="000000" w:themeColor="text1"/>
                <w:sz w:val="20"/>
                <w:szCs w:val="20"/>
              </w:rPr>
              <w:t>დაკავშირებული  რისკების</w:t>
            </w:r>
            <w:proofErr w:type="gramEnd"/>
            <w:r w:rsidRPr="005E28C8">
              <w:rPr>
                <w:color w:val="000000" w:themeColor="text1"/>
                <w:sz w:val="20"/>
                <w:szCs w:val="20"/>
              </w:rPr>
              <w:t xml:space="preserve"> ანალიზის, შეფასებისა და კონტროლის პროცედურა? </w:t>
            </w:r>
          </w:p>
          <w:p w:rsidR="0040798C" w:rsidRPr="005E28C8" w:rsidRDefault="0040798C"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17 პ. 1. </w:t>
            </w:r>
          </w:p>
        </w:tc>
        <w:tc>
          <w:tcPr>
            <w:tcW w:w="1313"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40798C" w:rsidRPr="005E28C8" w:rsidRDefault="0040798C" w:rsidP="005E28C8">
            <w:pPr>
              <w:spacing w:after="0" w:line="240" w:lineRule="auto"/>
              <w:ind w:left="0" w:right="71"/>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2.2-2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საფრთხეებთან დაკავშირებული რისკების ანალიზის, შეფასებისა და კონტროლის პროცედურა მოიცავს თუ არა რისკის შეფასების მოდელს, რისკის მისაღები და მიუღებელი დონეების და მოქმედების პრიორიტეტულობის დადგენის მიზნით?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17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2.2-3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საფრთხეებთან დაკავშირებული რისკების ანალიზის, შეფასებისა და კონტროლის პროცედურა მოიცავს თუ არა დარგობრივი სპეციალისტების</w:t>
            </w:r>
            <w:r w:rsidR="0040798C">
              <w:rPr>
                <w:color w:val="000000" w:themeColor="text1"/>
                <w:sz w:val="20"/>
                <w:szCs w:val="20"/>
              </w:rPr>
              <w:t xml:space="preserve"> </w:t>
            </w:r>
            <w:r w:rsidRPr="005E28C8">
              <w:rPr>
                <w:color w:val="000000" w:themeColor="text1"/>
                <w:sz w:val="20"/>
                <w:szCs w:val="20"/>
              </w:rPr>
              <w:t>შეფასებისა</w:t>
            </w:r>
            <w:r w:rsidR="0040798C">
              <w:rPr>
                <w:color w:val="000000" w:themeColor="text1"/>
                <w:sz w:val="20"/>
                <w:szCs w:val="20"/>
              </w:rPr>
              <w:t xml:space="preserve"> </w:t>
            </w:r>
            <w:r w:rsidRPr="005E28C8">
              <w:rPr>
                <w:color w:val="000000" w:themeColor="text1"/>
                <w:sz w:val="20"/>
                <w:szCs w:val="20"/>
              </w:rPr>
              <w:t>და კონტროლის</w:t>
            </w:r>
            <w:r w:rsidR="0040798C">
              <w:rPr>
                <w:color w:val="000000" w:themeColor="text1"/>
                <w:sz w:val="20"/>
                <w:szCs w:val="20"/>
              </w:rPr>
              <w:t xml:space="preserve"> </w:t>
            </w:r>
            <w:r w:rsidRPr="005E28C8">
              <w:rPr>
                <w:color w:val="000000" w:themeColor="text1"/>
                <w:sz w:val="20"/>
                <w:szCs w:val="20"/>
              </w:rPr>
              <w:t>პროცესში</w:t>
            </w:r>
            <w:r w:rsidR="0040798C">
              <w:rPr>
                <w:color w:val="000000" w:themeColor="text1"/>
                <w:sz w:val="20"/>
                <w:szCs w:val="20"/>
              </w:rPr>
              <w:t xml:space="preserve"> </w:t>
            </w:r>
            <w:r w:rsidRPr="005E28C8">
              <w:rPr>
                <w:color w:val="000000" w:themeColor="text1"/>
                <w:sz w:val="20"/>
                <w:szCs w:val="20"/>
              </w:rPr>
              <w:t xml:space="preserve">უშუალო ჩართულობას?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17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2.2-4 </w:t>
            </w:r>
          </w:p>
        </w:tc>
        <w:tc>
          <w:tcPr>
            <w:tcW w:w="4385" w:type="dxa"/>
            <w:gridSpan w:val="3"/>
          </w:tcPr>
          <w:p w:rsidR="0040798C"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საფრთხეებთან დაკავშირებული რისკების კონტროლის პროცედურა მოიცავს თუ არა შეთანხმებული და დანერგილი რისკების კონტროლის ღონისძიებების შედეგიანობის გადამოწმების პროცესებს?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17 პ. 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2.2-5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დანერგილია თუ არა საავიაციო მოვლენათა მოკვლევის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17 პ. 1 „შენიშვნა“ და სააგენტოს დირექტორის 05.02.2014 წლის #მე-17 ბრძანება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კომპონენტი 3 — უსაფრთხოების უზრუნველყოფა  </w:t>
            </w:r>
          </w:p>
        </w:tc>
      </w:tr>
      <w:tr w:rsidR="00E37A8A" w:rsidRPr="005E28C8" w:rsidTr="005E28C8">
        <w:tblPrEx>
          <w:tblCellMar>
            <w:left w:w="4" w:type="dxa"/>
            <w:right w:w="5"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3.1 — უსაფრთხოების ეფექტურობის მონიტორინგი და გაზომვა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3.1-1 </w:t>
            </w:r>
          </w:p>
        </w:tc>
        <w:tc>
          <w:tcPr>
            <w:tcW w:w="4385" w:type="dxa"/>
            <w:gridSpan w:val="3"/>
          </w:tcPr>
          <w:p w:rsidR="0040798C"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შემუშავებული და დანერგილი უსაფრთხოების ეფექტურობის შეფასების და უსაფრთხოების რისკების კონტროლის ღონისძიებების ეფექტურობის შეფასების მექანიზმები?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18 პ. 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w:t>
            </w:r>
            <w:r w:rsidR="0040798C">
              <w:rPr>
                <w:color w:val="000000" w:themeColor="text1"/>
                <w:sz w:val="20"/>
                <w:szCs w:val="20"/>
              </w:rPr>
              <w:t xml:space="preserve"> </w:t>
            </w:r>
            <w:r w:rsidRPr="005E28C8">
              <w:rPr>
                <w:color w:val="000000" w:themeColor="text1"/>
                <w:sz w:val="20"/>
                <w:szCs w:val="20"/>
              </w:rPr>
              <w:t>თუ</w:t>
            </w:r>
            <w:r w:rsidR="0040798C">
              <w:rPr>
                <w:color w:val="000000" w:themeColor="text1"/>
                <w:sz w:val="20"/>
                <w:szCs w:val="20"/>
              </w:rPr>
              <w:t xml:space="preserve"> </w:t>
            </w:r>
            <w:r w:rsidRPr="005E28C8">
              <w:rPr>
                <w:color w:val="000000" w:themeColor="text1"/>
                <w:sz w:val="20"/>
                <w:szCs w:val="20"/>
              </w:rPr>
              <w:t>არა</w:t>
            </w:r>
            <w:r w:rsidR="0040798C">
              <w:rPr>
                <w:color w:val="000000" w:themeColor="text1"/>
                <w:sz w:val="20"/>
                <w:szCs w:val="20"/>
              </w:rPr>
              <w:t xml:space="preserve"> </w:t>
            </w:r>
            <w:r w:rsidRPr="005E28C8">
              <w:rPr>
                <w:color w:val="000000" w:themeColor="text1"/>
                <w:sz w:val="20"/>
                <w:szCs w:val="20"/>
              </w:rPr>
              <w:t>შემუშავებული უსაფრთხოების</w:t>
            </w:r>
            <w:r w:rsidR="0040798C">
              <w:rPr>
                <w:color w:val="000000" w:themeColor="text1"/>
                <w:sz w:val="20"/>
                <w:szCs w:val="20"/>
              </w:rPr>
              <w:t xml:space="preserve"> </w:t>
            </w:r>
            <w:r w:rsidRPr="005E28C8">
              <w:rPr>
                <w:color w:val="000000" w:themeColor="text1"/>
                <w:sz w:val="20"/>
                <w:szCs w:val="20"/>
              </w:rPr>
              <w:t>ეფექტურობის ინდიკატორები</w:t>
            </w:r>
            <w:r w:rsidR="0040798C">
              <w:rPr>
                <w:color w:val="000000" w:themeColor="text1"/>
                <w:sz w:val="20"/>
                <w:szCs w:val="20"/>
              </w:rPr>
              <w:t xml:space="preserve"> </w:t>
            </w:r>
            <w:r w:rsidRPr="005E28C8">
              <w:rPr>
                <w:color w:val="000000" w:themeColor="text1"/>
                <w:sz w:val="20"/>
                <w:szCs w:val="20"/>
              </w:rPr>
              <w:t>და</w:t>
            </w:r>
            <w:r w:rsidR="0040798C">
              <w:rPr>
                <w:color w:val="000000" w:themeColor="text1"/>
                <w:sz w:val="20"/>
                <w:szCs w:val="20"/>
              </w:rPr>
              <w:t xml:space="preserve"> </w:t>
            </w:r>
            <w:r w:rsidRPr="005E28C8">
              <w:rPr>
                <w:color w:val="000000" w:themeColor="text1"/>
                <w:sz w:val="20"/>
                <w:szCs w:val="20"/>
              </w:rPr>
              <w:t xml:space="preserve">უსაფრთხოების ეფექტურობის მიზნები?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18 პ. 2, პ. 4 და პ. 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3.1-3 </w:t>
            </w:r>
          </w:p>
        </w:tc>
        <w:tc>
          <w:tcPr>
            <w:tcW w:w="4385" w:type="dxa"/>
            <w:gridSpan w:val="3"/>
          </w:tcPr>
          <w:p w:rsidR="0040798C"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უსაფრთხოების ეფექტურობის ინდიკატორები</w:t>
            </w:r>
            <w:r w:rsidR="0040798C">
              <w:rPr>
                <w:color w:val="000000" w:themeColor="text1"/>
                <w:sz w:val="20"/>
                <w:szCs w:val="20"/>
              </w:rPr>
              <w:t xml:space="preserve"> </w:t>
            </w:r>
            <w:r w:rsidRPr="005E28C8">
              <w:rPr>
                <w:color w:val="000000" w:themeColor="text1"/>
                <w:sz w:val="20"/>
                <w:szCs w:val="20"/>
              </w:rPr>
              <w:t>და</w:t>
            </w:r>
            <w:r w:rsidR="0040798C">
              <w:rPr>
                <w:color w:val="000000" w:themeColor="text1"/>
                <w:sz w:val="20"/>
                <w:szCs w:val="20"/>
              </w:rPr>
              <w:t xml:space="preserve"> </w:t>
            </w:r>
            <w:r w:rsidRPr="005E28C8">
              <w:rPr>
                <w:color w:val="000000" w:themeColor="text1"/>
                <w:sz w:val="20"/>
                <w:szCs w:val="20"/>
              </w:rPr>
              <w:t>უსაფრთხოების ეფექტურობის</w:t>
            </w:r>
            <w:r w:rsidR="0040798C">
              <w:rPr>
                <w:color w:val="000000" w:themeColor="text1"/>
                <w:sz w:val="20"/>
                <w:szCs w:val="20"/>
              </w:rPr>
              <w:t xml:space="preserve"> </w:t>
            </w:r>
            <w:r w:rsidRPr="005E28C8">
              <w:rPr>
                <w:color w:val="000000" w:themeColor="text1"/>
                <w:sz w:val="20"/>
                <w:szCs w:val="20"/>
              </w:rPr>
              <w:t>მიზნები</w:t>
            </w:r>
            <w:r w:rsidR="0040798C">
              <w:rPr>
                <w:color w:val="000000" w:themeColor="text1"/>
                <w:sz w:val="20"/>
                <w:szCs w:val="20"/>
              </w:rPr>
              <w:t xml:space="preserve"> </w:t>
            </w:r>
            <w:r w:rsidRPr="005E28C8">
              <w:rPr>
                <w:color w:val="000000" w:themeColor="text1"/>
                <w:sz w:val="20"/>
                <w:szCs w:val="20"/>
              </w:rPr>
              <w:t>შესაბამისი ავიასაწარმოს</w:t>
            </w:r>
            <w:r w:rsidR="0040798C">
              <w:rPr>
                <w:color w:val="000000" w:themeColor="text1"/>
                <w:sz w:val="20"/>
                <w:szCs w:val="20"/>
              </w:rPr>
              <w:t xml:space="preserve"> </w:t>
            </w:r>
            <w:r w:rsidRPr="005E28C8">
              <w:rPr>
                <w:color w:val="000000" w:themeColor="text1"/>
                <w:sz w:val="20"/>
                <w:szCs w:val="20"/>
              </w:rPr>
              <w:t xml:space="preserve">უსაფრთხოების პოლიტიკასთან და მენეჯმენტის მიერ დასახულ მაღალი დონის უსაფრთხოების მიზნებთან?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მუხლი 18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3.1-4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დადგენილი უსაფრთხოების ეფექტურობის მიზნები და განგაშის დონეები? მუხლი 18 პ. 7.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3.1-5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უსაფრთხოების ეფექტურობის ინდიკატორები</w:t>
            </w:r>
            <w:r w:rsidR="0040798C">
              <w:rPr>
                <w:color w:val="000000" w:themeColor="text1"/>
                <w:sz w:val="20"/>
                <w:szCs w:val="20"/>
              </w:rPr>
              <w:t xml:space="preserve"> </w:t>
            </w:r>
            <w:r w:rsidRPr="005E28C8">
              <w:rPr>
                <w:color w:val="000000" w:themeColor="text1"/>
                <w:sz w:val="20"/>
                <w:szCs w:val="20"/>
              </w:rPr>
              <w:t xml:space="preserve">დადგენილი ხელმისაწვდომი მონაცემების ანალიზის საფუძველზე?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18 პ. 8.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3.1-6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დადგენილი უსაფრთხოების ეფექტურობის </w:t>
            </w:r>
            <w:r w:rsidRPr="005E28C8">
              <w:rPr>
                <w:color w:val="000000" w:themeColor="text1"/>
                <w:sz w:val="20"/>
                <w:szCs w:val="20"/>
              </w:rPr>
              <w:tab/>
              <w:t xml:space="preserve">ინდიკატორებით დადგენილი დონეების მონიტორინგის პროცედურა და სრულდება თუ არა აღნიშნული?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18 პ. 9.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left w:w="4"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3.1-7 </w:t>
            </w:r>
          </w:p>
        </w:tc>
        <w:tc>
          <w:tcPr>
            <w:tcW w:w="4385" w:type="dxa"/>
            <w:gridSpan w:val="3"/>
          </w:tcPr>
          <w:p w:rsidR="0040798C"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უსაფრთხოების</w:t>
            </w:r>
            <w:r w:rsidR="0040798C">
              <w:rPr>
                <w:color w:val="000000" w:themeColor="text1"/>
                <w:sz w:val="20"/>
                <w:szCs w:val="20"/>
              </w:rPr>
              <w:t xml:space="preserve"> </w:t>
            </w:r>
            <w:r w:rsidRPr="005E28C8">
              <w:rPr>
                <w:color w:val="000000" w:themeColor="text1"/>
                <w:sz w:val="20"/>
                <w:szCs w:val="20"/>
              </w:rPr>
              <w:t xml:space="preserve">ეფექტურობის ინდიკატორების დადგენის პროცედურა ითვალისწინებს თუ არა სააგენტოს მიერ დადგენილ უსაფრთხოების ეფექტურობის ინდიკატორებს?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18 პ. 10.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3.2 — ცვლილებების მართვა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3.2-1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თუ არა ავიასაწარმოში შემუშავებული იმ ცვლილებების მართვის პროცედურა, რომლებმაც შესაძლოა გავლენა მოახდინონ საავიაციო პროდუქციისა და მომსახურების მიწოდებასთან დაკავშირებულ რისკებზე? მუხლი 19 პ. 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3.2-2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მოიცავს თუ არა ცვლილებების მართვის პროცედურა ცვლილებების ინიცირებას, სულ მცირე, შემდეგი შემთხვევების გათვალისწინებით: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w:t>
            </w:r>
            <w:r w:rsidR="0040798C">
              <w:rPr>
                <w:color w:val="000000" w:themeColor="text1"/>
                <w:sz w:val="20"/>
                <w:szCs w:val="20"/>
              </w:rPr>
              <w:t xml:space="preserve">) </w:t>
            </w:r>
            <w:r w:rsidRPr="005E28C8">
              <w:rPr>
                <w:color w:val="000000" w:themeColor="text1"/>
                <w:sz w:val="20"/>
                <w:szCs w:val="20"/>
              </w:rPr>
              <w:t>ახალი</w:t>
            </w:r>
            <w:r w:rsidR="0040798C">
              <w:rPr>
                <w:color w:val="000000" w:themeColor="text1"/>
                <w:sz w:val="20"/>
                <w:szCs w:val="20"/>
              </w:rPr>
              <w:t xml:space="preserve"> </w:t>
            </w:r>
            <w:r w:rsidRPr="005E28C8">
              <w:rPr>
                <w:color w:val="000000" w:themeColor="text1"/>
                <w:sz w:val="20"/>
                <w:szCs w:val="20"/>
              </w:rPr>
              <w:t>პროცედურების, ტექნოლოგიის</w:t>
            </w:r>
            <w:r w:rsidR="0040798C">
              <w:rPr>
                <w:color w:val="000000" w:themeColor="text1"/>
                <w:sz w:val="20"/>
                <w:szCs w:val="20"/>
              </w:rPr>
              <w:t xml:space="preserve"> </w:t>
            </w:r>
            <w:r w:rsidRPr="005E28C8">
              <w:rPr>
                <w:color w:val="000000" w:themeColor="text1"/>
                <w:sz w:val="20"/>
                <w:szCs w:val="20"/>
              </w:rPr>
              <w:t>ან</w:t>
            </w:r>
            <w:r w:rsidR="0040798C">
              <w:rPr>
                <w:color w:val="000000" w:themeColor="text1"/>
                <w:sz w:val="20"/>
                <w:szCs w:val="20"/>
              </w:rPr>
              <w:t xml:space="preserve"> </w:t>
            </w:r>
            <w:r w:rsidRPr="005E28C8">
              <w:rPr>
                <w:color w:val="000000" w:themeColor="text1"/>
                <w:sz w:val="20"/>
                <w:szCs w:val="20"/>
              </w:rPr>
              <w:t xml:space="preserve">მოწყობილობის გამოყენება;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ბ</w:t>
            </w:r>
            <w:r w:rsidR="0040798C">
              <w:rPr>
                <w:color w:val="000000" w:themeColor="text1"/>
                <w:sz w:val="20"/>
                <w:szCs w:val="20"/>
              </w:rPr>
              <w:t xml:space="preserve">) </w:t>
            </w:r>
            <w:r w:rsidRPr="005E28C8">
              <w:rPr>
                <w:color w:val="000000" w:themeColor="text1"/>
                <w:sz w:val="20"/>
                <w:szCs w:val="20"/>
              </w:rPr>
              <w:t>საექსპლუატაციო</w:t>
            </w:r>
            <w:r w:rsidR="0040798C">
              <w:rPr>
                <w:color w:val="000000" w:themeColor="text1"/>
                <w:sz w:val="20"/>
                <w:szCs w:val="20"/>
              </w:rPr>
              <w:t xml:space="preserve"> </w:t>
            </w:r>
            <w:r w:rsidRPr="005E28C8">
              <w:rPr>
                <w:color w:val="000000" w:themeColor="text1"/>
                <w:sz w:val="20"/>
                <w:szCs w:val="20"/>
              </w:rPr>
              <w:t xml:space="preserve">გარემოს ცვლილება; </w:t>
            </w:r>
          </w:p>
          <w:p w:rsidR="005B1B08" w:rsidRPr="005E28C8" w:rsidRDefault="005B1B08" w:rsidP="005E28C8">
            <w:pPr>
              <w:tabs>
                <w:tab w:val="center" w:pos="98"/>
                <w:tab w:val="center" w:pos="2427"/>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გ</w:t>
            </w:r>
            <w:r w:rsidR="0040798C">
              <w:rPr>
                <w:color w:val="000000" w:themeColor="text1"/>
                <w:sz w:val="20"/>
                <w:szCs w:val="20"/>
              </w:rPr>
              <w:t xml:space="preserve">) </w:t>
            </w:r>
            <w:r w:rsidRPr="005E28C8">
              <w:rPr>
                <w:color w:val="000000" w:themeColor="text1"/>
                <w:sz w:val="20"/>
                <w:szCs w:val="20"/>
              </w:rPr>
              <w:t xml:space="preserve">საკვანძო პერსონალის ცვლილება; </w:t>
            </w:r>
          </w:p>
          <w:p w:rsidR="005B1B08" w:rsidRPr="005E28C8" w:rsidRDefault="005B1B08" w:rsidP="005E28C8">
            <w:pPr>
              <w:tabs>
                <w:tab w:val="center" w:pos="133"/>
                <w:tab w:val="center" w:pos="1360"/>
                <w:tab w:val="center" w:pos="3493"/>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დ</w:t>
            </w:r>
            <w:r w:rsidR="0040798C">
              <w:rPr>
                <w:color w:val="000000" w:themeColor="text1"/>
                <w:sz w:val="20"/>
                <w:szCs w:val="20"/>
              </w:rPr>
              <w:t xml:space="preserve">) </w:t>
            </w:r>
            <w:r w:rsidRPr="005E28C8">
              <w:rPr>
                <w:color w:val="000000" w:themeColor="text1"/>
                <w:sz w:val="20"/>
                <w:szCs w:val="20"/>
              </w:rPr>
              <w:t>პერსონალის</w:t>
            </w:r>
            <w:r w:rsidR="0040798C">
              <w:rPr>
                <w:color w:val="000000" w:themeColor="text1"/>
                <w:sz w:val="20"/>
                <w:szCs w:val="20"/>
              </w:rPr>
              <w:t xml:space="preserve"> </w:t>
            </w:r>
            <w:r w:rsidRPr="005E28C8">
              <w:rPr>
                <w:color w:val="000000" w:themeColor="text1"/>
                <w:sz w:val="20"/>
                <w:szCs w:val="20"/>
              </w:rPr>
              <w:t>დაკომპლექტების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მნიშვნელოვან ცვლილება;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უსაფრთხოებასთან დაკავშირებული ნორმატიული აქტების მოთხოვნების ცვლილება;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ვ</w:t>
            </w:r>
            <w:r w:rsidR="0040798C">
              <w:rPr>
                <w:color w:val="000000" w:themeColor="text1"/>
                <w:sz w:val="20"/>
                <w:szCs w:val="20"/>
              </w:rPr>
              <w:t xml:space="preserve">) </w:t>
            </w:r>
            <w:r w:rsidRPr="005E28C8">
              <w:rPr>
                <w:color w:val="000000" w:themeColor="text1"/>
                <w:sz w:val="20"/>
                <w:szCs w:val="20"/>
              </w:rPr>
              <w:t>ავიასაწარმოს</w:t>
            </w:r>
            <w:r w:rsidR="0040798C">
              <w:rPr>
                <w:color w:val="000000" w:themeColor="text1"/>
                <w:sz w:val="20"/>
                <w:szCs w:val="20"/>
              </w:rPr>
              <w:t xml:space="preserve"> </w:t>
            </w:r>
            <w:r w:rsidRPr="005E28C8">
              <w:rPr>
                <w:color w:val="000000" w:themeColor="text1"/>
                <w:sz w:val="20"/>
                <w:szCs w:val="20"/>
              </w:rPr>
              <w:t xml:space="preserve">მნიშვნელოვანი რესტრუქტურიზაცია;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ზ) ფიზიკური ცვლილებები (ახალი შენობა/ნაგებობა ან ბაზა, აეროდრომის სქემის შეცვლა და სხვა</w:t>
            </w:r>
            <w:r w:rsidR="0040798C">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19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40798C" w:rsidRPr="005E28C8" w:rsidTr="00F03E1B">
        <w:tblPrEx>
          <w:tblCellMar>
            <w:top w:w="67" w:type="dxa"/>
            <w:right w:w="5" w:type="dxa"/>
          </w:tblCellMar>
        </w:tblPrEx>
        <w:trPr>
          <w:gridAfter w:val="1"/>
          <w:wAfter w:w="29" w:type="dxa"/>
          <w:trHeight w:val="2897"/>
          <w:jc w:val="center"/>
        </w:trPr>
        <w:tc>
          <w:tcPr>
            <w:tcW w:w="849"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3.2-3 </w:t>
            </w:r>
          </w:p>
        </w:tc>
        <w:tc>
          <w:tcPr>
            <w:tcW w:w="4385" w:type="dxa"/>
            <w:gridSpan w:val="3"/>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ცვლილების მართვის პროცედურა ითვალისწინებს თუ არა შემდეგ მოქმედებებს: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ცვლილების განსაზღვრა;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ცვლილების ზეგავლენის განსაზღვრა;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გ</w:t>
            </w:r>
            <w:r>
              <w:rPr>
                <w:color w:val="000000" w:themeColor="text1"/>
                <w:sz w:val="20"/>
                <w:szCs w:val="20"/>
              </w:rPr>
              <w:t xml:space="preserve">) </w:t>
            </w:r>
            <w:r w:rsidRPr="005E28C8">
              <w:rPr>
                <w:color w:val="000000" w:themeColor="text1"/>
                <w:sz w:val="20"/>
                <w:szCs w:val="20"/>
              </w:rPr>
              <w:t>ცვლილებასთან</w:t>
            </w:r>
            <w:r>
              <w:rPr>
                <w:color w:val="000000" w:themeColor="text1"/>
                <w:sz w:val="20"/>
                <w:szCs w:val="20"/>
              </w:rPr>
              <w:t xml:space="preserve"> </w:t>
            </w:r>
            <w:r w:rsidRPr="005E28C8">
              <w:rPr>
                <w:color w:val="000000" w:themeColor="text1"/>
                <w:sz w:val="20"/>
                <w:szCs w:val="20"/>
              </w:rPr>
              <w:t>დაკავშირებული საფრთხის</w:t>
            </w:r>
            <w:r>
              <w:rPr>
                <w:color w:val="000000" w:themeColor="text1"/>
                <w:sz w:val="20"/>
                <w:szCs w:val="20"/>
              </w:rPr>
              <w:t xml:space="preserve"> </w:t>
            </w:r>
            <w:r w:rsidRPr="005E28C8">
              <w:rPr>
                <w:color w:val="000000" w:themeColor="text1"/>
                <w:sz w:val="20"/>
                <w:szCs w:val="20"/>
              </w:rPr>
              <w:t>იდენტიფიცირება</w:t>
            </w:r>
            <w:r>
              <w:rPr>
                <w:color w:val="000000" w:themeColor="text1"/>
                <w:sz w:val="20"/>
                <w:szCs w:val="20"/>
              </w:rPr>
              <w:t xml:space="preserve"> </w:t>
            </w:r>
            <w:r w:rsidRPr="005E28C8">
              <w:rPr>
                <w:color w:val="000000" w:themeColor="text1"/>
                <w:sz w:val="20"/>
                <w:szCs w:val="20"/>
              </w:rPr>
              <w:t xml:space="preserve">და უსაფრთხოების რისკის შეფასება;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სამოქმედო გეგმის შემუშავება;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ცვლილების დამტკიცება;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ვ) ცვლილების გადამოწმება. </w:t>
            </w:r>
          </w:p>
          <w:p w:rsidR="0040798C" w:rsidRPr="005E28C8" w:rsidRDefault="0040798C"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19 პ. 3. </w:t>
            </w:r>
          </w:p>
        </w:tc>
        <w:tc>
          <w:tcPr>
            <w:tcW w:w="1313"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40798C" w:rsidRPr="005E28C8" w:rsidRDefault="0040798C"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3.2-4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სააერნაოსნო მომსახურების საწარმოს შემთხვევაში, ცვლილებების იდენტიფიცირებისა და დანერგვის პროცესი ითვალისწინებს თუ არა სსიპ სამოქალაქო ავიაციის სააგენტოს დირექტორის 2015 წლის 13 ნოემბრის N185 ბრძანებით დამტკიცებული  “სააერნაოსნო მომსახურების საწარმოში დაგეგმილი ცვლილებების ზედამხედველობის წესი”-ს მოთხოვნებს.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3.3 — უსაფრთხოების მართვის სისტემის უწყვეტი გაუმჯობესება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 ახორციელებს თუ არა უსაფრთხოების მართვის პროცესების ეფექტურობის მონიტორინგს და შეფასებას? მუხლი 20 პ. 1.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ავიასაწარმოს უსაფრთხოების მართვის პროცესების ეფექტურობის მონიტორინგი და შეფასება მოიცავს თუ არა შემდეგი მეთოდების გამოყენებას: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აუდიტები;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შეფასებები;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გ) საავიაციო შემთხვევების მონიტორინგი;</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უსაფრთხოების კვლევები;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მენეჯმენტის განხილვა; </w:t>
            </w:r>
          </w:p>
          <w:p w:rsidR="00021B30"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ვ</w:t>
            </w:r>
            <w:r w:rsidR="00021B30">
              <w:rPr>
                <w:color w:val="000000" w:themeColor="text1"/>
                <w:sz w:val="20"/>
                <w:szCs w:val="20"/>
              </w:rPr>
              <w:t xml:space="preserve">) </w:t>
            </w:r>
            <w:r w:rsidRPr="005E28C8">
              <w:rPr>
                <w:color w:val="000000" w:themeColor="text1"/>
                <w:sz w:val="20"/>
                <w:szCs w:val="20"/>
              </w:rPr>
              <w:t>უსაფრთხოების</w:t>
            </w:r>
            <w:r w:rsidR="00021B30">
              <w:rPr>
                <w:color w:val="000000" w:themeColor="text1"/>
                <w:sz w:val="20"/>
                <w:szCs w:val="20"/>
              </w:rPr>
              <w:t xml:space="preserve"> </w:t>
            </w:r>
            <w:r w:rsidRPr="005E28C8">
              <w:rPr>
                <w:color w:val="000000" w:themeColor="text1"/>
                <w:sz w:val="20"/>
                <w:szCs w:val="20"/>
              </w:rPr>
              <w:t>ეფექტურობის ინდიკატორებისა</w:t>
            </w:r>
            <w:r w:rsidR="00021B30">
              <w:rPr>
                <w:color w:val="000000" w:themeColor="text1"/>
                <w:sz w:val="20"/>
                <w:szCs w:val="20"/>
              </w:rPr>
              <w:t xml:space="preserve"> </w:t>
            </w:r>
            <w:r w:rsidRPr="005E28C8">
              <w:rPr>
                <w:color w:val="000000" w:themeColor="text1"/>
                <w:sz w:val="20"/>
                <w:szCs w:val="20"/>
              </w:rPr>
              <w:t>და</w:t>
            </w:r>
            <w:r w:rsidR="00021B30">
              <w:rPr>
                <w:color w:val="000000" w:themeColor="text1"/>
                <w:sz w:val="20"/>
                <w:szCs w:val="20"/>
              </w:rPr>
              <w:t xml:space="preserve"> </w:t>
            </w:r>
            <w:r w:rsidRPr="005E28C8">
              <w:rPr>
                <w:color w:val="000000" w:themeColor="text1"/>
                <w:sz w:val="20"/>
                <w:szCs w:val="20"/>
              </w:rPr>
              <w:t xml:space="preserve">უსაფრთხოების ეფექტურობის მიზნების შეფასება.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20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3.3-3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არის </w:t>
            </w:r>
            <w:r w:rsidRPr="005E28C8">
              <w:rPr>
                <w:color w:val="000000" w:themeColor="text1"/>
                <w:sz w:val="20"/>
                <w:szCs w:val="20"/>
              </w:rPr>
              <w:tab/>
              <w:t xml:space="preserve">თუ </w:t>
            </w:r>
            <w:r w:rsidRPr="005E28C8">
              <w:rPr>
                <w:color w:val="000000" w:themeColor="text1"/>
                <w:sz w:val="20"/>
                <w:szCs w:val="20"/>
              </w:rPr>
              <w:tab/>
              <w:t xml:space="preserve">არა </w:t>
            </w:r>
            <w:r w:rsidRPr="005E28C8">
              <w:rPr>
                <w:color w:val="000000" w:themeColor="text1"/>
                <w:sz w:val="20"/>
                <w:szCs w:val="20"/>
              </w:rPr>
              <w:tab/>
              <w:t xml:space="preserve">ავიასაწარმოში უსაფრთხოების მართვის სისტემის შიდა აუდიტის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1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8"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3.3-4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უსაფრთხოების მართვის სისტემის შიდა აუდიტის პროცედურა მოიცავს  თუ არა შემდეგ საკითხებს: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ფუნქციები და პასუხისმგებლობები; </w:t>
            </w:r>
          </w:p>
          <w:p w:rsidR="005B1B08" w:rsidRPr="005E28C8" w:rsidRDefault="005B1B08" w:rsidP="005E28C8">
            <w:pPr>
              <w:tabs>
                <w:tab w:val="center" w:pos="97"/>
                <w:tab w:val="center" w:pos="1428"/>
                <w:tab w:val="center" w:pos="3524"/>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ბ</w:t>
            </w:r>
            <w:r w:rsidR="00021B30">
              <w:rPr>
                <w:color w:val="000000" w:themeColor="text1"/>
                <w:sz w:val="20"/>
                <w:szCs w:val="20"/>
              </w:rPr>
              <w:t xml:space="preserve">) </w:t>
            </w:r>
            <w:r w:rsidRPr="005E28C8">
              <w:rPr>
                <w:color w:val="000000" w:themeColor="text1"/>
                <w:sz w:val="20"/>
                <w:szCs w:val="20"/>
              </w:rPr>
              <w:t xml:space="preserve">აუდიტორის </w:t>
            </w:r>
            <w:r w:rsidRPr="005E28C8">
              <w:rPr>
                <w:color w:val="000000" w:themeColor="text1"/>
                <w:sz w:val="20"/>
                <w:szCs w:val="20"/>
              </w:rPr>
              <w:tab/>
              <w:t>საკვალიფიკაციო</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მოთხოვნები და სწავლებები;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ინტერესთა კონფლიქტი;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აუდიტის მიმართულებები;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ე) აუდიტის დაგეგმვა;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ვ) აუდიტისთვის მომზადება;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ზ) აუდიტის მიმდინარეობა;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თ) აუდიტის შედეგები;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ი) მაკორექტირებელი ქმედებების მართვა;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კ</w:t>
            </w:r>
            <w:r w:rsidR="00021B30">
              <w:rPr>
                <w:color w:val="000000" w:themeColor="text1"/>
                <w:sz w:val="20"/>
                <w:szCs w:val="20"/>
              </w:rPr>
              <w:t xml:space="preserve">) </w:t>
            </w:r>
            <w:r w:rsidRPr="005E28C8">
              <w:rPr>
                <w:color w:val="000000" w:themeColor="text1"/>
                <w:sz w:val="20"/>
                <w:szCs w:val="20"/>
              </w:rPr>
              <w:t>მაკორექტირებელი</w:t>
            </w:r>
            <w:r w:rsidR="00021B30">
              <w:rPr>
                <w:color w:val="000000" w:themeColor="text1"/>
                <w:sz w:val="20"/>
                <w:szCs w:val="20"/>
              </w:rPr>
              <w:t xml:space="preserve"> </w:t>
            </w:r>
            <w:r w:rsidRPr="005E28C8">
              <w:rPr>
                <w:color w:val="000000" w:themeColor="text1"/>
                <w:sz w:val="20"/>
                <w:szCs w:val="20"/>
              </w:rPr>
              <w:t xml:space="preserve">ქმედებების გადამოწმება;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ლ) აღსრულება;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 აუდიტის მონაცემთა ბაზა.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8"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3.3-5 </w:t>
            </w:r>
          </w:p>
        </w:tc>
        <w:tc>
          <w:tcPr>
            <w:tcW w:w="4385" w:type="dxa"/>
            <w:gridSpan w:val="3"/>
          </w:tcPr>
          <w:p w:rsidR="005B1B08" w:rsidRPr="005E28C8" w:rsidRDefault="00473CBA" w:rsidP="005E28C8">
            <w:pPr>
              <w:spacing w:after="0" w:line="240" w:lineRule="auto"/>
              <w:ind w:left="0" w:right="71" w:firstLine="0"/>
              <w:jc w:val="left"/>
              <w:rPr>
                <w:color w:val="000000" w:themeColor="text1"/>
                <w:sz w:val="20"/>
                <w:szCs w:val="20"/>
              </w:rPr>
            </w:pPr>
            <w:r>
              <w:rPr>
                <w:color w:val="000000" w:themeColor="text1"/>
                <w:sz w:val="20"/>
                <w:szCs w:val="20"/>
              </w:rPr>
              <w:t>აუდიტ</w:t>
            </w:r>
            <w:r w:rsidR="005B1B08" w:rsidRPr="005E28C8">
              <w:rPr>
                <w:color w:val="000000" w:themeColor="text1"/>
                <w:sz w:val="20"/>
                <w:szCs w:val="20"/>
              </w:rPr>
              <w:t>ის პროცედურა ითვალისწინებს თუ არა პერიოდულობას (12 თვეში ერთხელ)</w:t>
            </w:r>
            <w:r>
              <w:rPr>
                <w:color w:val="000000" w:themeColor="text1"/>
                <w:sz w:val="20"/>
                <w:szCs w:val="20"/>
                <w:lang w:val="ka-GE"/>
              </w:rPr>
              <w:t>,</w:t>
            </w:r>
            <w:r w:rsidR="005B1B08" w:rsidRPr="005E28C8">
              <w:rPr>
                <w:color w:val="000000" w:themeColor="text1"/>
                <w:sz w:val="20"/>
                <w:szCs w:val="20"/>
              </w:rPr>
              <w:t xml:space="preserve"> მიმართულებებს და ხორციელდება თუ არა შემდეგი მიმართულებით: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შესაბამისობა ნორმატიულ აქტებთან;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ბ</w:t>
            </w:r>
            <w:r w:rsidR="00021B30">
              <w:rPr>
                <w:color w:val="000000" w:themeColor="text1"/>
                <w:sz w:val="20"/>
                <w:szCs w:val="20"/>
              </w:rPr>
              <w:t xml:space="preserve">) </w:t>
            </w:r>
            <w:r w:rsidRPr="005E28C8">
              <w:rPr>
                <w:color w:val="000000" w:themeColor="text1"/>
                <w:sz w:val="20"/>
                <w:szCs w:val="20"/>
              </w:rPr>
              <w:t>შესაბამისობა</w:t>
            </w:r>
            <w:r w:rsidR="00021B30">
              <w:rPr>
                <w:color w:val="000000" w:themeColor="text1"/>
                <w:sz w:val="20"/>
                <w:szCs w:val="20"/>
              </w:rPr>
              <w:t xml:space="preserve"> </w:t>
            </w:r>
            <w:r w:rsidRPr="005E28C8">
              <w:rPr>
                <w:color w:val="000000" w:themeColor="text1"/>
                <w:sz w:val="20"/>
                <w:szCs w:val="20"/>
              </w:rPr>
              <w:t xml:space="preserve">პოლიტიკასთან, პროცესთან და პროცედურებთან;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უსაფრთხოების რისკის კონტროლის ღონისძიების ეფექტურობა; </w:t>
            </w:r>
          </w:p>
          <w:p w:rsidR="005B1B08" w:rsidRPr="005E28C8" w:rsidRDefault="005B1B08" w:rsidP="005E28C8">
            <w:pPr>
              <w:tabs>
                <w:tab w:val="center" w:pos="133"/>
                <w:tab w:val="center" w:pos="1738"/>
                <w:tab w:val="center" w:pos="3799"/>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დ</w:t>
            </w:r>
            <w:r w:rsidR="00021B30">
              <w:rPr>
                <w:color w:val="000000" w:themeColor="text1"/>
                <w:sz w:val="20"/>
                <w:szCs w:val="20"/>
              </w:rPr>
              <w:t xml:space="preserve">) </w:t>
            </w:r>
            <w:r w:rsidRPr="005E28C8">
              <w:rPr>
                <w:color w:val="000000" w:themeColor="text1"/>
                <w:sz w:val="20"/>
                <w:szCs w:val="20"/>
              </w:rPr>
              <w:t>მაკორექტირებელი</w:t>
            </w:r>
            <w:r w:rsidR="00021B30">
              <w:rPr>
                <w:color w:val="000000" w:themeColor="text1"/>
                <w:sz w:val="20"/>
                <w:szCs w:val="20"/>
              </w:rPr>
              <w:t xml:space="preserve"> </w:t>
            </w:r>
            <w:r w:rsidRPr="005E28C8">
              <w:rPr>
                <w:color w:val="000000" w:themeColor="text1"/>
                <w:sz w:val="20"/>
                <w:szCs w:val="20"/>
              </w:rPr>
              <w:t>ქმედებების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ეფექტურობა;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უსაფრთხოების მართვის სისტემის ეფექტურობა. მუხლი 21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021B30" w:rsidRPr="005E28C8" w:rsidTr="00F03E1B">
        <w:tblPrEx>
          <w:tblCellMar>
            <w:top w:w="68" w:type="dxa"/>
            <w:right w:w="5" w:type="dxa"/>
          </w:tblCellMar>
        </w:tblPrEx>
        <w:trPr>
          <w:gridAfter w:val="1"/>
          <w:wAfter w:w="29" w:type="dxa"/>
          <w:trHeight w:val="1055"/>
          <w:jc w:val="center"/>
        </w:trPr>
        <w:tc>
          <w:tcPr>
            <w:tcW w:w="849"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3.3-6 </w:t>
            </w:r>
          </w:p>
        </w:tc>
        <w:tc>
          <w:tcPr>
            <w:tcW w:w="4385" w:type="dxa"/>
            <w:gridSpan w:val="3"/>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ავიასაწარმოს</w:t>
            </w:r>
            <w:r>
              <w:rPr>
                <w:color w:val="000000" w:themeColor="text1"/>
                <w:sz w:val="20"/>
                <w:szCs w:val="20"/>
              </w:rPr>
              <w:t xml:space="preserve"> </w:t>
            </w:r>
            <w:r w:rsidRPr="005E28C8">
              <w:rPr>
                <w:color w:val="000000" w:themeColor="text1"/>
                <w:sz w:val="20"/>
                <w:szCs w:val="20"/>
              </w:rPr>
              <w:t>შიდა</w:t>
            </w:r>
            <w:r>
              <w:rPr>
                <w:color w:val="000000" w:themeColor="text1"/>
                <w:sz w:val="20"/>
                <w:szCs w:val="20"/>
              </w:rPr>
              <w:t xml:space="preserve"> </w:t>
            </w:r>
            <w:r w:rsidRPr="005E28C8">
              <w:rPr>
                <w:color w:val="000000" w:themeColor="text1"/>
                <w:sz w:val="20"/>
                <w:szCs w:val="20"/>
              </w:rPr>
              <w:t xml:space="preserve">აუდიტების პროცედურა ითვალისწინებს თუ არა ინტერესთა კონფლიქტს? </w:t>
            </w:r>
          </w:p>
          <w:p w:rsidR="00021B30" w:rsidRPr="005E28C8"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21 პ. 4. </w:t>
            </w:r>
          </w:p>
        </w:tc>
        <w:tc>
          <w:tcPr>
            <w:tcW w:w="1313"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021B30" w:rsidRPr="005E28C8"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3.3-7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შიდა </w:t>
            </w:r>
            <w:r w:rsidRPr="005E28C8">
              <w:rPr>
                <w:color w:val="000000" w:themeColor="text1"/>
                <w:sz w:val="20"/>
                <w:szCs w:val="20"/>
              </w:rPr>
              <w:tab/>
              <w:t xml:space="preserve">აუდიტების </w:t>
            </w:r>
            <w:r w:rsidRPr="005E28C8">
              <w:rPr>
                <w:color w:val="000000" w:themeColor="text1"/>
                <w:sz w:val="20"/>
                <w:szCs w:val="20"/>
              </w:rPr>
              <w:tab/>
              <w:t xml:space="preserve">განხორციელებაზე პასუხისმგებელი პირისათვის დადგენილია თუ არა შემდეგი მოთხოვნები:  </w:t>
            </w:r>
          </w:p>
          <w:p w:rsidR="005B1B08" w:rsidRPr="005E28C8" w:rsidRDefault="005B1B08" w:rsidP="005E28C8">
            <w:pPr>
              <w:tabs>
                <w:tab w:val="center" w:pos="88"/>
                <w:tab w:val="center" w:pos="1601"/>
                <w:tab w:val="center" w:pos="3706"/>
              </w:tabs>
              <w:spacing w:after="0" w:line="240" w:lineRule="auto"/>
              <w:ind w:left="0" w:right="71" w:firstLine="0"/>
              <w:jc w:val="left"/>
              <w:rPr>
                <w:color w:val="000000" w:themeColor="text1"/>
                <w:sz w:val="20"/>
                <w:szCs w:val="20"/>
              </w:rPr>
            </w:pPr>
            <w:r w:rsidRPr="005E28C8">
              <w:rPr>
                <w:rFonts w:ascii="Calibri" w:eastAsia="Calibri" w:hAnsi="Calibri" w:cs="Calibri"/>
                <w:color w:val="000000" w:themeColor="text1"/>
                <w:sz w:val="20"/>
                <w:szCs w:val="20"/>
              </w:rPr>
              <w:tab/>
            </w:r>
            <w:r w:rsidRPr="005E28C8">
              <w:rPr>
                <w:color w:val="000000" w:themeColor="text1"/>
                <w:sz w:val="20"/>
                <w:szCs w:val="20"/>
              </w:rPr>
              <w:t>ა</w:t>
            </w:r>
            <w:r w:rsidR="00021B30">
              <w:rPr>
                <w:color w:val="000000" w:themeColor="text1"/>
                <w:sz w:val="20"/>
                <w:szCs w:val="20"/>
              </w:rPr>
              <w:t xml:space="preserve">) </w:t>
            </w:r>
            <w:r w:rsidRPr="005E28C8">
              <w:rPr>
                <w:color w:val="000000" w:themeColor="text1"/>
                <w:sz w:val="20"/>
                <w:szCs w:val="20"/>
              </w:rPr>
              <w:t xml:space="preserve">იცნობდეს </w:t>
            </w:r>
            <w:r w:rsidRPr="005E28C8">
              <w:rPr>
                <w:color w:val="000000" w:themeColor="text1"/>
                <w:sz w:val="20"/>
                <w:szCs w:val="20"/>
              </w:rPr>
              <w:tab/>
              <w:t>ავიასაწარმოს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ფუნქციონირების სპეციფიკას;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უსაფრთხოების მართვის სისტემა;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აუდიტის ტექნიკა;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დ) შესაბამისი ეროვნული კანონმდებლობა.</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5.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3.3-8 </w:t>
            </w:r>
          </w:p>
        </w:tc>
        <w:tc>
          <w:tcPr>
            <w:tcW w:w="4385" w:type="dxa"/>
            <w:gridSpan w:val="3"/>
          </w:tcPr>
          <w:p w:rsidR="00021B30"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შიდა აუდიტების დაგეგმვის პროცესი ითვალისწინებს თუ არა წინა აუდიტის შედეგებს, სხვადასხვა წყაროდან მიღებული უსაფრთხოების შეფასების შედეგებს და უსაფრთხოების რისკის კონტროლის ღონისძიებებს?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3.3-9 </w:t>
            </w:r>
          </w:p>
        </w:tc>
        <w:tc>
          <w:tcPr>
            <w:tcW w:w="4385" w:type="dxa"/>
            <w:gridSpan w:val="3"/>
          </w:tcPr>
          <w:p w:rsidR="00021B30"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 ატარებს თუ არა თითოეული იდენტიფიცირებული შეუსაბამობის ანალიზს, მისი გამომწვევი მიზეზების ანალიზის საფუძველზე (Root Cause Analysis) და შეიმუშავებს თუ არა მაკორექტირებელი და პრევენციული ქმედებების გეგმას?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7 და პ. 8.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3.3-10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არის თუ არა შემუშავებული შიდა და გარე აუდიტების შედეგების მონაცემთა ბაზა, რომელიც, სულ მცირე</w:t>
            </w:r>
            <w:r w:rsidR="00473CBA">
              <w:rPr>
                <w:color w:val="000000" w:themeColor="text1"/>
                <w:sz w:val="20"/>
                <w:szCs w:val="20"/>
                <w:lang w:val="ka-GE"/>
              </w:rPr>
              <w:t>,</w:t>
            </w:r>
            <w:r w:rsidRPr="005E28C8">
              <w:rPr>
                <w:color w:val="000000" w:themeColor="text1"/>
                <w:sz w:val="20"/>
                <w:szCs w:val="20"/>
              </w:rPr>
              <w:t xml:space="preserve"> უნდა მოიცავდეს: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გამოვლენილ ნაკლოვანებებს;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ბ</w:t>
            </w:r>
            <w:r w:rsidR="00021B30">
              <w:rPr>
                <w:color w:val="000000" w:themeColor="text1"/>
                <w:sz w:val="20"/>
                <w:szCs w:val="20"/>
              </w:rPr>
              <w:t xml:space="preserve">) </w:t>
            </w:r>
            <w:r w:rsidRPr="005E28C8">
              <w:rPr>
                <w:color w:val="000000" w:themeColor="text1"/>
                <w:sz w:val="20"/>
                <w:szCs w:val="20"/>
              </w:rPr>
              <w:t xml:space="preserve">გამოსასწორებელ/პრევენციულ ქმედებებს;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შესრულების სტატუსებს.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21 პ. 9.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021B30" w:rsidRPr="005E28C8" w:rsidTr="00F03E1B">
        <w:tblPrEx>
          <w:tblCellMar>
            <w:top w:w="67" w:type="dxa"/>
            <w:right w:w="5" w:type="dxa"/>
          </w:tblCellMar>
        </w:tblPrEx>
        <w:trPr>
          <w:gridAfter w:val="1"/>
          <w:wAfter w:w="29" w:type="dxa"/>
          <w:trHeight w:val="1844"/>
          <w:jc w:val="center"/>
        </w:trPr>
        <w:tc>
          <w:tcPr>
            <w:tcW w:w="849"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3.3-11 </w:t>
            </w:r>
          </w:p>
        </w:tc>
        <w:tc>
          <w:tcPr>
            <w:tcW w:w="4385" w:type="dxa"/>
            <w:gridSpan w:val="3"/>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ავიასაწარმოს უსაფრთხოების მართვის სისტემა მოიცავს თუ არა ქვეკონტრაქტორ ორგანიზაციებთან ურთიერთობის პროცედურებს? მიუხედავად იმისა,</w:t>
            </w:r>
          </w:p>
          <w:p w:rsidR="00473CBA"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მოეთხოვება თუ არა მას უსაფრთხოების მართვის სისტემის დანერგვა. </w:t>
            </w:r>
          </w:p>
          <w:p w:rsidR="00021B30" w:rsidRPr="005E28C8"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22 პ. 1 და პ. 2. </w:t>
            </w:r>
          </w:p>
        </w:tc>
        <w:tc>
          <w:tcPr>
            <w:tcW w:w="1313"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ნაწილობრივ </w:t>
            </w:r>
          </w:p>
        </w:tc>
        <w:tc>
          <w:tcPr>
            <w:tcW w:w="2670"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5"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3.3-12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ქვეკონტრაქტორი ორგანიზაციების მიმართ წაყენებული უსაფრთხოების მოთხოვნები მოიცავს თუ არა, სულ მცირე, შემდეგს: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მომსახურების მიწოდების თაობაზე წერილობით ხელშეკრულებას;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ქვეკონტრაქტორი ორგანიზაციის მიერ მიწოდებული მომსახურების გაწევის კვალიფიკაციის და უფლებამოსილების დამადასტურებელ დოკუმენტებს;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გ)  ქვეკონტრაქტორ ორგანიზაციის მიერ ავიასაწარმოს უსაფრთხოების მართვის სისტემის და მისი პასუხისმგებლობების ცოდნა</w:t>
            </w:r>
            <w:r w:rsidR="00473CBA">
              <w:rPr>
                <w:color w:val="000000" w:themeColor="text1"/>
                <w:sz w:val="20"/>
                <w:szCs w:val="20"/>
                <w:lang w:val="ka-GE"/>
              </w:rPr>
              <w:t>ს</w:t>
            </w: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დ) ქვეკონტრაქტორი ორგანიზაციის შესაბამის</w:t>
            </w:r>
            <w:r w:rsidR="00473CBA">
              <w:rPr>
                <w:color w:val="000000" w:themeColor="text1"/>
                <w:sz w:val="20"/>
                <w:szCs w:val="20"/>
                <w:lang w:val="ka-GE"/>
              </w:rPr>
              <w:t>ი</w:t>
            </w:r>
            <w:r w:rsidRPr="005E28C8">
              <w:rPr>
                <w:color w:val="000000" w:themeColor="text1"/>
                <w:sz w:val="20"/>
                <w:szCs w:val="20"/>
              </w:rPr>
              <w:t xml:space="preserve"> პერსონალისათვის, უსაფრთხოების მართვის სისტემის სწავლებებს;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ქვეკონტრაქტორი ორგანიზაციის სათანადო კომპეტენციის მქონე პერსონალით დაკომპლექტებას;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22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021B30" w:rsidRPr="005E28C8" w:rsidTr="00F03E1B">
        <w:tblPrEx>
          <w:tblCellMar>
            <w:top w:w="67" w:type="dxa"/>
            <w:right w:w="5" w:type="dxa"/>
          </w:tblCellMar>
        </w:tblPrEx>
        <w:trPr>
          <w:gridAfter w:val="1"/>
          <w:wAfter w:w="29" w:type="dxa"/>
          <w:trHeight w:val="4214"/>
          <w:jc w:val="center"/>
        </w:trPr>
        <w:tc>
          <w:tcPr>
            <w:tcW w:w="849"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3.3-13 </w:t>
            </w:r>
          </w:p>
        </w:tc>
        <w:tc>
          <w:tcPr>
            <w:tcW w:w="4385" w:type="dxa"/>
            <w:gridSpan w:val="3"/>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გაფორმებული ხელშეკრულება მოიცავს თუ არა</w:t>
            </w:r>
            <w:r>
              <w:rPr>
                <w:color w:val="000000" w:themeColor="text1"/>
                <w:sz w:val="20"/>
                <w:szCs w:val="20"/>
              </w:rPr>
              <w:t xml:space="preserve"> </w:t>
            </w:r>
            <w:r w:rsidRPr="005E28C8">
              <w:rPr>
                <w:color w:val="000000" w:themeColor="text1"/>
                <w:sz w:val="20"/>
                <w:szCs w:val="20"/>
              </w:rPr>
              <w:t>ქვეკონტრაქტორი</w:t>
            </w:r>
            <w:r>
              <w:rPr>
                <w:color w:val="000000" w:themeColor="text1"/>
                <w:sz w:val="20"/>
                <w:szCs w:val="20"/>
              </w:rPr>
              <w:t xml:space="preserve"> </w:t>
            </w:r>
            <w:r w:rsidRPr="005E28C8">
              <w:rPr>
                <w:color w:val="000000" w:themeColor="text1"/>
                <w:sz w:val="20"/>
                <w:szCs w:val="20"/>
              </w:rPr>
              <w:t>ორგანიზაციის ზედამხედველობის</w:t>
            </w:r>
            <w:r>
              <w:rPr>
                <w:color w:val="000000" w:themeColor="text1"/>
                <w:sz w:val="20"/>
                <w:szCs w:val="20"/>
              </w:rPr>
              <w:t xml:space="preserve"> </w:t>
            </w:r>
            <w:r w:rsidRPr="005E28C8">
              <w:rPr>
                <w:color w:val="000000" w:themeColor="text1"/>
                <w:sz w:val="20"/>
                <w:szCs w:val="20"/>
              </w:rPr>
              <w:t>რეგულირების საკითხს</w:t>
            </w:r>
            <w:r>
              <w:rPr>
                <w:color w:val="000000" w:themeColor="text1"/>
                <w:sz w:val="20"/>
                <w:szCs w:val="20"/>
              </w:rPr>
              <w:t xml:space="preserve">, </w:t>
            </w:r>
            <w:r w:rsidRPr="005E28C8">
              <w:rPr>
                <w:color w:val="000000" w:themeColor="text1"/>
                <w:sz w:val="20"/>
                <w:szCs w:val="20"/>
              </w:rPr>
              <w:t>სულ</w:t>
            </w:r>
            <w:r>
              <w:rPr>
                <w:color w:val="000000" w:themeColor="text1"/>
                <w:sz w:val="20"/>
                <w:szCs w:val="20"/>
              </w:rPr>
              <w:t xml:space="preserve"> </w:t>
            </w:r>
            <w:r w:rsidRPr="005E28C8">
              <w:rPr>
                <w:color w:val="000000" w:themeColor="text1"/>
                <w:sz w:val="20"/>
                <w:szCs w:val="20"/>
              </w:rPr>
              <w:t>მცირე</w:t>
            </w:r>
            <w:r>
              <w:rPr>
                <w:color w:val="000000" w:themeColor="text1"/>
                <w:sz w:val="20"/>
                <w:szCs w:val="20"/>
              </w:rPr>
              <w:t xml:space="preserve">, </w:t>
            </w:r>
            <w:r w:rsidRPr="005E28C8">
              <w:rPr>
                <w:color w:val="000000" w:themeColor="text1"/>
                <w:sz w:val="20"/>
                <w:szCs w:val="20"/>
              </w:rPr>
              <w:t xml:space="preserve">შემდეგი მოცულობით: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ა</w:t>
            </w:r>
            <w:r>
              <w:rPr>
                <w:color w:val="000000" w:themeColor="text1"/>
                <w:sz w:val="20"/>
                <w:szCs w:val="20"/>
              </w:rPr>
              <w:t xml:space="preserve">)  </w:t>
            </w:r>
            <w:r w:rsidRPr="005E28C8">
              <w:rPr>
                <w:color w:val="000000" w:themeColor="text1"/>
                <w:sz w:val="20"/>
                <w:szCs w:val="20"/>
              </w:rPr>
              <w:t xml:space="preserve">ზედამხედველობის პერიოდულობას და გრაფიკს;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ბ</w:t>
            </w:r>
            <w:r>
              <w:rPr>
                <w:color w:val="000000" w:themeColor="text1"/>
                <w:sz w:val="20"/>
                <w:szCs w:val="20"/>
              </w:rPr>
              <w:t xml:space="preserve">)  </w:t>
            </w:r>
            <w:r w:rsidRPr="005E28C8">
              <w:rPr>
                <w:color w:val="000000" w:themeColor="text1"/>
                <w:sz w:val="20"/>
                <w:szCs w:val="20"/>
              </w:rPr>
              <w:t xml:space="preserve">შესამოწმებელ სტანდარტებს და/ან მოთხოვნებს;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გ</w:t>
            </w:r>
            <w:r>
              <w:rPr>
                <w:color w:val="000000" w:themeColor="text1"/>
                <w:sz w:val="20"/>
                <w:szCs w:val="20"/>
              </w:rPr>
              <w:t xml:space="preserve">)  </w:t>
            </w:r>
            <w:r w:rsidRPr="005E28C8">
              <w:rPr>
                <w:color w:val="000000" w:themeColor="text1"/>
                <w:sz w:val="20"/>
                <w:szCs w:val="20"/>
              </w:rPr>
              <w:t>საავიაციო</w:t>
            </w:r>
            <w:r>
              <w:rPr>
                <w:color w:val="000000" w:themeColor="text1"/>
                <w:sz w:val="20"/>
                <w:szCs w:val="20"/>
              </w:rPr>
              <w:t xml:space="preserve"> </w:t>
            </w:r>
            <w:r w:rsidRPr="005E28C8">
              <w:rPr>
                <w:color w:val="000000" w:themeColor="text1"/>
                <w:sz w:val="20"/>
                <w:szCs w:val="20"/>
              </w:rPr>
              <w:t xml:space="preserve">მოვლენების შეტყობინების სქემას, პროცედურებს და საავიაციო მოკვლევის საკითხებს;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დ</w:t>
            </w:r>
            <w:r>
              <w:rPr>
                <w:color w:val="000000" w:themeColor="text1"/>
                <w:sz w:val="20"/>
                <w:szCs w:val="20"/>
              </w:rPr>
              <w:t xml:space="preserve">) </w:t>
            </w:r>
            <w:r w:rsidRPr="005E28C8">
              <w:rPr>
                <w:color w:val="000000" w:themeColor="text1"/>
                <w:sz w:val="20"/>
                <w:szCs w:val="20"/>
              </w:rPr>
              <w:t>ხელშემკვრელი</w:t>
            </w:r>
            <w:r>
              <w:rPr>
                <w:color w:val="000000" w:themeColor="text1"/>
                <w:sz w:val="20"/>
                <w:szCs w:val="20"/>
              </w:rPr>
              <w:t xml:space="preserve"> </w:t>
            </w:r>
            <w:r w:rsidRPr="005E28C8">
              <w:rPr>
                <w:color w:val="000000" w:themeColor="text1"/>
                <w:sz w:val="20"/>
                <w:szCs w:val="20"/>
              </w:rPr>
              <w:t>მხარეების ვალდებულებებს მომსახურების გაწევის უფლებამოსილების</w:t>
            </w:r>
            <w:r>
              <w:rPr>
                <w:color w:val="000000" w:themeColor="text1"/>
                <w:sz w:val="20"/>
                <w:szCs w:val="20"/>
              </w:rPr>
              <w:t xml:space="preserve"> </w:t>
            </w:r>
            <w:r w:rsidRPr="005E28C8">
              <w:rPr>
                <w:color w:val="000000" w:themeColor="text1"/>
                <w:sz w:val="20"/>
                <w:szCs w:val="20"/>
              </w:rPr>
              <w:t>დაკარგვის</w:t>
            </w:r>
            <w:r>
              <w:rPr>
                <w:color w:val="000000" w:themeColor="text1"/>
                <w:sz w:val="20"/>
                <w:szCs w:val="20"/>
              </w:rPr>
              <w:t xml:space="preserve"> </w:t>
            </w:r>
            <w:r w:rsidRPr="005E28C8">
              <w:rPr>
                <w:color w:val="000000" w:themeColor="text1"/>
                <w:sz w:val="20"/>
                <w:szCs w:val="20"/>
              </w:rPr>
              <w:t xml:space="preserve">ან შეზღუდვის შემთხვევაში. </w:t>
            </w:r>
          </w:p>
          <w:p w:rsidR="00021B30" w:rsidRPr="005E28C8"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22 პ. 4. </w:t>
            </w:r>
          </w:p>
        </w:tc>
        <w:tc>
          <w:tcPr>
            <w:tcW w:w="1313"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0"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კომპონენტი 4 — უსაფრთხოების საკითხებზე ცნობიერების ამაღლება </w:t>
            </w:r>
          </w:p>
        </w:tc>
      </w:tr>
      <w:tr w:rsidR="00E37A8A" w:rsidRPr="005E28C8" w:rsidTr="005E28C8">
        <w:tblPrEx>
          <w:tblCellMar>
            <w:top w:w="67" w:type="dxa"/>
            <w:right w:w="0"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ელემენტი 4.1 — პერსონალის მომზადება და სწავლებები  </w:t>
            </w:r>
          </w:p>
        </w:tc>
      </w:tr>
      <w:tr w:rsidR="00E37A8A" w:rsidRPr="005E28C8" w:rsidTr="005E28C8">
        <w:tblPrEx>
          <w:tblCellMar>
            <w:top w:w="67" w:type="dxa"/>
            <w:right w:w="0"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4.1-1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შემუშავებულია თუ არა უსაფრთხოების სასწავლო პროგრამა, რომელიც უზრუნველყოფს პერსონალის მომზადებას და კომპეტენციის ამაღლებას მათ მიერ უსაფრთხოების მართვის სისტემასთან დაკავშირებული ფუნქციების შესასრულებლად.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1 - პ. 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0"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4.1-2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ავიასაწარმოს პერსონალის სწავლების პროგრამა მოიცავს თუ არა პერსონალის პირველად და პერიოდულ სწავლებებს?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4.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0"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4.1-3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ავიასაწარმოს პერსონალის პირველადი სასწავლო პროგრამა მოიცავს თუ არა, სულ მცირე, შემდეგს: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ავიასაწარმოს უსაფრთხოების პოლიტიკა და უსაფრთხოების მიზნები;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უსაფრთხოებასთან დაკავშირებული ფუნქციები და ვალდებულებები;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უსაფრთხოების რისკების მართვის საფუძვლები;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საავიაციო მოვლენების შეტყობინების სისტემა;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 ავიასაწარმოს უსაფრთხოების მართვის სისტემის პროცესები და პროცედურები;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ვ) ადამიანური ფაქტორი.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5.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right w:w="0"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4.1-4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ავიასაწარმოს პერიოდული სწავლების პროგრამა არის თუ არა ფოკუსირებული უსაფრთხოების</w:t>
            </w:r>
            <w:r w:rsidR="00021B30">
              <w:rPr>
                <w:color w:val="000000" w:themeColor="text1"/>
                <w:sz w:val="20"/>
                <w:szCs w:val="20"/>
              </w:rPr>
              <w:t xml:space="preserve"> </w:t>
            </w:r>
            <w:r w:rsidRPr="005E28C8">
              <w:rPr>
                <w:color w:val="000000" w:themeColor="text1"/>
                <w:sz w:val="20"/>
                <w:szCs w:val="20"/>
              </w:rPr>
              <w:t>მართვის</w:t>
            </w:r>
            <w:r w:rsidR="00021B30">
              <w:rPr>
                <w:color w:val="000000" w:themeColor="text1"/>
                <w:sz w:val="20"/>
                <w:szCs w:val="20"/>
              </w:rPr>
              <w:t xml:space="preserve"> </w:t>
            </w:r>
            <w:r w:rsidRPr="005E28C8">
              <w:rPr>
                <w:color w:val="000000" w:themeColor="text1"/>
                <w:sz w:val="20"/>
                <w:szCs w:val="20"/>
              </w:rPr>
              <w:t>სისტემის პოლიტიკის</w:t>
            </w:r>
            <w:r w:rsidR="00021B30">
              <w:rPr>
                <w:color w:val="000000" w:themeColor="text1"/>
                <w:sz w:val="20"/>
                <w:szCs w:val="20"/>
              </w:rPr>
              <w:t xml:space="preserve">, </w:t>
            </w:r>
            <w:r w:rsidRPr="005E28C8">
              <w:rPr>
                <w:color w:val="000000" w:themeColor="text1"/>
                <w:sz w:val="20"/>
                <w:szCs w:val="20"/>
              </w:rPr>
              <w:t>პროცესების</w:t>
            </w:r>
            <w:r w:rsidR="00021B30">
              <w:rPr>
                <w:color w:val="000000" w:themeColor="text1"/>
                <w:sz w:val="20"/>
                <w:szCs w:val="20"/>
              </w:rPr>
              <w:t xml:space="preserve"> </w:t>
            </w:r>
            <w:r w:rsidRPr="005E28C8">
              <w:rPr>
                <w:color w:val="000000" w:themeColor="text1"/>
                <w:sz w:val="20"/>
                <w:szCs w:val="20"/>
              </w:rPr>
              <w:t xml:space="preserve">და პროცედურების ცვლილებებზე?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6.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4.1-5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სასწავლო პროგრამა ითვალისწინებს თუ არა სწავლების შინაარსს ახალი თანამშრომლებისთვის, მენეჯერებისა და პასუხისმგებელი ხელმძღვანელებისათვის, უსაფრთხოებასთან დაკავშირებული პერსონალისათვის, უსაფრთხოების მართვის სისტემის ყოველდღიურ ფუნქციონირებაში ჩართული პირებისთვის? მუხლი 23 პ. 7.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5E28C8" w:rsidTr="005E28C8">
        <w:tblPrEx>
          <w:tblCellMar>
            <w:top w:w="67"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4.1-6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სასწავლო პროგრამა მენეჯერებისა და პასუხისმგებელი ხელმძღვანელების უსაფრთხოების კუთხით, მოიცავს თუ არა შემდეგ თემებს: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სპეციფიური გაცნობითი კურსი ახლად დანიშნული პასუხისმგებელი ხელმძღვანელებისათვის  და თანამდებობის პირთათვის, მათ მიერ უსაფრთხოების </w:t>
            </w:r>
            <w:r w:rsidRPr="005E28C8">
              <w:rPr>
                <w:color w:val="000000" w:themeColor="text1"/>
                <w:sz w:val="20"/>
                <w:szCs w:val="20"/>
              </w:rPr>
              <w:lastRenderedPageBreak/>
              <w:t xml:space="preserve">მართვის სისტემის კუთხით ანგარიშვალდებულებებისა და პასუხისმგებლობის სფეროს გასაცნობად;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ბ) ავიასაწარმოში უსაფრთხოების კუთხით დადგენილ და ეროვნულ მოთხოვნებთან</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შესაბამისობის მნიშვნელობა;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ხელმძღვანელობის ვალდებულებები;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 რესურსების განაწილება;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ე) უსაფრთხოების პოლიტიკის და უსაფრთხოების მართვის სისტემის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ფუნქციონირების ხელშეწყობა;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ვ) უსაფრთხოების პოზიტიური კულტურის პოპულარიზაცია;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ზ) დეპარტამენტებს შორის უსაფრთხოების კუთხით ეფექტური კომუნიკაცია;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თ) უსაფრთხოების მიზნები, უსაფრთხოების ეფექტურობის</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ინდიკატორები და მიზნები;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ი) დისციპლინარული პოლიტიკა.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8.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4.1-7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დადგენილია თუ არა სწავლების ჩატარების საჭიროების ანალიზის (Training needs analysis) პროცედურა?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9.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4.1-8 </w:t>
            </w:r>
          </w:p>
        </w:tc>
        <w:tc>
          <w:tcPr>
            <w:tcW w:w="4385" w:type="dxa"/>
            <w:gridSpan w:val="3"/>
          </w:tcPr>
          <w:p w:rsidR="00021B30"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შემუშავებულია თუ არა პროცედურა, რომელიც აღწერს სწავლების განმახორციელებელი </w:t>
            </w:r>
            <w:r w:rsidRPr="005E28C8">
              <w:rPr>
                <w:color w:val="000000" w:themeColor="text1"/>
                <w:sz w:val="20"/>
                <w:szCs w:val="20"/>
              </w:rPr>
              <w:tab/>
              <w:t>პერსონალის პირველადი კომპეტენციის შეფასების და მათი</w:t>
            </w:r>
            <w:r w:rsidR="00021B30">
              <w:rPr>
                <w:color w:val="000000" w:themeColor="text1"/>
                <w:sz w:val="20"/>
                <w:szCs w:val="20"/>
              </w:rPr>
              <w:t xml:space="preserve"> </w:t>
            </w:r>
            <w:r w:rsidRPr="005E28C8">
              <w:rPr>
                <w:color w:val="000000" w:themeColor="text1"/>
                <w:sz w:val="20"/>
                <w:szCs w:val="20"/>
              </w:rPr>
              <w:t>შემდგომი</w:t>
            </w:r>
            <w:r w:rsidR="00021B30">
              <w:rPr>
                <w:color w:val="000000" w:themeColor="text1"/>
                <w:sz w:val="20"/>
                <w:szCs w:val="20"/>
              </w:rPr>
              <w:t xml:space="preserve"> </w:t>
            </w:r>
            <w:r w:rsidRPr="005E28C8">
              <w:rPr>
                <w:color w:val="000000" w:themeColor="text1"/>
                <w:sz w:val="20"/>
                <w:szCs w:val="20"/>
              </w:rPr>
              <w:t xml:space="preserve">კვალიფიკაციის შენარჩუნების პროცესს?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23 პ. 10.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4.1-9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ავიასაწარმოში დადგენილია თუ არა პერსონალის</w:t>
            </w:r>
            <w:r w:rsidR="00021B30">
              <w:rPr>
                <w:color w:val="000000" w:themeColor="text1"/>
                <w:sz w:val="20"/>
                <w:szCs w:val="20"/>
              </w:rPr>
              <w:t xml:space="preserve"> </w:t>
            </w:r>
            <w:r w:rsidRPr="005E28C8">
              <w:rPr>
                <w:color w:val="000000" w:themeColor="text1"/>
                <w:sz w:val="20"/>
                <w:szCs w:val="20"/>
              </w:rPr>
              <w:t>სწავლების</w:t>
            </w:r>
            <w:r w:rsidR="00021B30">
              <w:rPr>
                <w:color w:val="000000" w:themeColor="text1"/>
                <w:sz w:val="20"/>
                <w:szCs w:val="20"/>
              </w:rPr>
              <w:t xml:space="preserve"> </w:t>
            </w:r>
            <w:r w:rsidRPr="005E28C8">
              <w:rPr>
                <w:color w:val="000000" w:themeColor="text1"/>
                <w:sz w:val="20"/>
                <w:szCs w:val="20"/>
              </w:rPr>
              <w:t xml:space="preserve">გეგმის შემუშავების მოთხოვნები და პროცედურა, რომელიც უნდა მოიცავდეს: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ა) იმ პერსონალის (თანამდებობების) და ქვეკონტრაქტორი ორგანიზაციების ჩამონათვალს, ვისაც ესაჭიროება სწავლება;</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სასწავლო კურსის ტიპს;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სწავლების   პერიოდს და ხანგრძლივობას. მუხლი 23 პ. 11 და პ. 12.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4.1-10 </w:t>
            </w:r>
          </w:p>
        </w:tc>
        <w:tc>
          <w:tcPr>
            <w:tcW w:w="4385" w:type="dxa"/>
            <w:gridSpan w:val="3"/>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 აწარმოებს თუ არა პერსონალის სწავლების რეესტრს, რომელშიც ასახული უნდა იყოს პერსონალის სახელი და </w:t>
            </w:r>
            <w:proofErr w:type="gramStart"/>
            <w:r w:rsidRPr="005E28C8">
              <w:rPr>
                <w:color w:val="000000" w:themeColor="text1"/>
                <w:sz w:val="20"/>
                <w:szCs w:val="20"/>
              </w:rPr>
              <w:t>გვარი,  ყველა</w:t>
            </w:r>
            <w:proofErr w:type="gramEnd"/>
            <w:r w:rsidRPr="005E28C8">
              <w:rPr>
                <w:color w:val="000000" w:themeColor="text1"/>
                <w:sz w:val="20"/>
                <w:szCs w:val="20"/>
              </w:rPr>
              <w:t xml:space="preserve"> გავლილი სწავლების დასახელება, სწავლების ჩატარების თარიღი და შეფასება. მუხლი 23 პ. 13.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9217" w:type="dxa"/>
            <w:gridSpan w:val="6"/>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ელემენტი 4.2 — უსაფრთხოებასთან დაკავშირებული ინფორმაციის გავრცელება  </w:t>
            </w:r>
          </w:p>
        </w:tc>
      </w:tr>
      <w:tr w:rsidR="00021B30" w:rsidRPr="00E02249" w:rsidTr="00F03E1B">
        <w:tblPrEx>
          <w:tblCellMar>
            <w:top w:w="67" w:type="dxa"/>
            <w:right w:w="3" w:type="dxa"/>
          </w:tblCellMar>
        </w:tblPrEx>
        <w:trPr>
          <w:gridAfter w:val="1"/>
          <w:wAfter w:w="29" w:type="dxa"/>
          <w:trHeight w:val="4214"/>
          <w:jc w:val="center"/>
        </w:trPr>
        <w:tc>
          <w:tcPr>
            <w:tcW w:w="849"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lastRenderedPageBreak/>
              <w:t xml:space="preserve">4.2-1 </w:t>
            </w:r>
          </w:p>
        </w:tc>
        <w:tc>
          <w:tcPr>
            <w:tcW w:w="4385" w:type="dxa"/>
            <w:gridSpan w:val="3"/>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უსაფრთხოებასთან დაკავშირებული ინფორმაციის გასავრცელებლად, შემუშავებულია თუ არა ღონისძიებები, რომლებიც უზრუნველყოფს: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 უსაფრთხოების მართვის სისტემის გაცნობას ავიასაწარმოს პერსონალისათვის, დაკავებული თანამდებობის შესაბამისად;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ბ) უსაფრთხოებასთან დაკავშირებული კრიტიკული ინფორმაციის გავრცელებას;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გ) უსაფრთხოების კონკრეტული ღონისძიებების გატარების მიზეზის განმარტებას; </w:t>
            </w:r>
          </w:p>
          <w:p w:rsidR="00021B30"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დ</w:t>
            </w:r>
            <w:r>
              <w:rPr>
                <w:color w:val="000000" w:themeColor="text1"/>
                <w:sz w:val="20"/>
                <w:szCs w:val="20"/>
              </w:rPr>
              <w:t xml:space="preserve">) </w:t>
            </w:r>
            <w:r w:rsidRPr="005E28C8">
              <w:rPr>
                <w:color w:val="000000" w:themeColor="text1"/>
                <w:sz w:val="20"/>
                <w:szCs w:val="20"/>
              </w:rPr>
              <w:t>უსაფრთხოების</w:t>
            </w:r>
            <w:r>
              <w:rPr>
                <w:color w:val="000000" w:themeColor="text1"/>
                <w:sz w:val="20"/>
                <w:szCs w:val="20"/>
              </w:rPr>
              <w:t xml:space="preserve"> </w:t>
            </w:r>
            <w:r w:rsidRPr="005E28C8">
              <w:rPr>
                <w:color w:val="000000" w:themeColor="text1"/>
                <w:sz w:val="20"/>
                <w:szCs w:val="20"/>
              </w:rPr>
              <w:t xml:space="preserve">პროცედურების შემუშავების ან ცვლილებების მიზეზის განმარტებას. </w:t>
            </w:r>
          </w:p>
          <w:p w:rsidR="00021B30" w:rsidRPr="005E28C8" w:rsidRDefault="00021B30" w:rsidP="005E28C8">
            <w:pPr>
              <w:spacing w:after="0" w:line="240" w:lineRule="auto"/>
              <w:ind w:left="0" w:right="71"/>
              <w:jc w:val="left"/>
              <w:rPr>
                <w:color w:val="000000" w:themeColor="text1"/>
                <w:sz w:val="20"/>
                <w:szCs w:val="20"/>
              </w:rPr>
            </w:pPr>
            <w:r w:rsidRPr="005E28C8">
              <w:rPr>
                <w:color w:val="000000" w:themeColor="text1"/>
                <w:sz w:val="20"/>
                <w:szCs w:val="20"/>
              </w:rPr>
              <w:t xml:space="preserve">მუხლი 24. პ. 1. </w:t>
            </w:r>
          </w:p>
        </w:tc>
        <w:tc>
          <w:tcPr>
            <w:tcW w:w="1313"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არა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ნაწილობრივ </w:t>
            </w:r>
          </w:p>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2670" w:type="dxa"/>
          </w:tcPr>
          <w:p w:rsidR="00021B30" w:rsidRPr="005E28C8" w:rsidRDefault="00021B30"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021B30" w:rsidRDefault="005B1B08" w:rsidP="00021B30">
            <w:pPr>
              <w:spacing w:after="0" w:line="240" w:lineRule="auto"/>
              <w:ind w:left="0" w:right="71" w:firstLine="0"/>
              <w:jc w:val="left"/>
              <w:rPr>
                <w:color w:val="000000" w:themeColor="text1"/>
                <w:sz w:val="20"/>
                <w:szCs w:val="20"/>
                <w:lang w:val="ka-GE"/>
              </w:rPr>
            </w:pPr>
            <w:r w:rsidRPr="005E28C8">
              <w:rPr>
                <w:color w:val="000000" w:themeColor="text1"/>
                <w:sz w:val="20"/>
                <w:szCs w:val="20"/>
              </w:rPr>
              <w:t xml:space="preserve"> </w:t>
            </w:r>
            <w:r w:rsidR="00021B30" w:rsidRPr="005E28C8">
              <w:rPr>
                <w:color w:val="000000" w:themeColor="text1"/>
                <w:sz w:val="20"/>
                <w:szCs w:val="20"/>
              </w:rPr>
              <w:t>4.2-</w:t>
            </w:r>
            <w:r w:rsidR="00021B30">
              <w:rPr>
                <w:color w:val="000000" w:themeColor="text1"/>
                <w:sz w:val="20"/>
                <w:szCs w:val="20"/>
                <w:lang w:val="ka-GE"/>
              </w:rPr>
              <w:t>2</w:t>
            </w:r>
          </w:p>
        </w:tc>
        <w:tc>
          <w:tcPr>
            <w:tcW w:w="4385" w:type="dxa"/>
            <w:gridSpan w:val="3"/>
          </w:tcPr>
          <w:p w:rsidR="00473CBA"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ავიასაწარმოში დადგენილია თუ არა პროცედურა, რომელიც უზრუნველყოფს ყველა შესაბამისი პერსონალის ინფორმირებას ავიასაწარმოს მიერ დასახული უსაფრთხოების მართვის სისტემასთან დაკავშირებული მიზნების და პროცედურების შესახებ?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24 პ. 2.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r w:rsidR="00E37A8A" w:rsidRPr="00E02249" w:rsidTr="005E28C8">
        <w:tblPrEx>
          <w:tblCellMar>
            <w:top w:w="67" w:type="dxa"/>
            <w:right w:w="3" w:type="dxa"/>
          </w:tblCellMar>
        </w:tblPrEx>
        <w:trPr>
          <w:gridAfter w:val="1"/>
          <w:wAfter w:w="29" w:type="dxa"/>
          <w:trHeight w:val="20"/>
          <w:jc w:val="center"/>
        </w:trPr>
        <w:tc>
          <w:tcPr>
            <w:tcW w:w="849" w:type="dxa"/>
          </w:tcPr>
          <w:p w:rsidR="005B1B08" w:rsidRPr="005E28C8" w:rsidRDefault="005B1B08" w:rsidP="00021B30">
            <w:pPr>
              <w:spacing w:after="0" w:line="240" w:lineRule="auto"/>
              <w:ind w:left="0" w:right="71" w:firstLine="0"/>
              <w:jc w:val="left"/>
              <w:rPr>
                <w:color w:val="000000" w:themeColor="text1"/>
                <w:sz w:val="20"/>
                <w:szCs w:val="20"/>
              </w:rPr>
            </w:pPr>
            <w:r w:rsidRPr="005E28C8">
              <w:rPr>
                <w:color w:val="000000" w:themeColor="text1"/>
                <w:sz w:val="20"/>
                <w:szCs w:val="20"/>
              </w:rPr>
              <w:t>4.2-</w:t>
            </w:r>
            <w:r w:rsidR="00021B30">
              <w:rPr>
                <w:color w:val="000000" w:themeColor="text1"/>
                <w:sz w:val="20"/>
                <w:szCs w:val="20"/>
                <w:lang w:val="ka-GE"/>
              </w:rPr>
              <w:t>3</w:t>
            </w:r>
            <w:r w:rsidRPr="005E28C8">
              <w:rPr>
                <w:color w:val="000000" w:themeColor="text1"/>
                <w:sz w:val="20"/>
                <w:szCs w:val="20"/>
              </w:rPr>
              <w:t xml:space="preserve"> </w:t>
            </w:r>
          </w:p>
        </w:tc>
        <w:tc>
          <w:tcPr>
            <w:tcW w:w="4385" w:type="dxa"/>
            <w:gridSpan w:val="3"/>
          </w:tcPr>
          <w:p w:rsidR="00473CBA"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უსაფრთხოებასთან დაკავშირებული ინფორმაციის გავრცელების პროცესი, უნდა მოიცავდეს, ასევე, პერსონალის მიერ კრიტიკული ინფორმაციის მიღებისა და გადამოწმების საკითხებს?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მუხლი 24 პ. 3 პ. 4.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c>
          <w:tcPr>
            <w:tcW w:w="1313"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დიახ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არა </w:t>
            </w:r>
          </w:p>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ნაწილობრივ </w:t>
            </w:r>
          </w:p>
        </w:tc>
        <w:tc>
          <w:tcPr>
            <w:tcW w:w="2670" w:type="dxa"/>
          </w:tcPr>
          <w:p w:rsidR="005B1B08" w:rsidRPr="005E28C8" w:rsidRDefault="005B1B08" w:rsidP="005E28C8">
            <w:pPr>
              <w:spacing w:after="0" w:line="240" w:lineRule="auto"/>
              <w:ind w:left="0" w:right="71" w:firstLine="0"/>
              <w:jc w:val="left"/>
              <w:rPr>
                <w:color w:val="000000" w:themeColor="text1"/>
                <w:sz w:val="20"/>
                <w:szCs w:val="20"/>
              </w:rPr>
            </w:pPr>
            <w:r w:rsidRPr="005E28C8">
              <w:rPr>
                <w:color w:val="000000" w:themeColor="text1"/>
                <w:sz w:val="20"/>
                <w:szCs w:val="20"/>
              </w:rPr>
              <w:t xml:space="preserve"> </w:t>
            </w:r>
          </w:p>
        </w:tc>
      </w:tr>
    </w:tbl>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A06D00"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A06D00" w:rsidRDefault="005B1B08" w:rsidP="00A06D00">
      <w:pPr>
        <w:spacing w:after="0" w:line="240" w:lineRule="auto"/>
        <w:ind w:left="0" w:right="71" w:firstLine="0"/>
        <w:jc w:val="right"/>
        <w:rPr>
          <w:b/>
          <w:color w:val="000000" w:themeColor="text1"/>
          <w:sz w:val="20"/>
          <w:szCs w:val="20"/>
        </w:rPr>
      </w:pPr>
      <w:r w:rsidRPr="00A06D00">
        <w:rPr>
          <w:b/>
          <w:color w:val="000000" w:themeColor="text1"/>
          <w:sz w:val="20"/>
          <w:szCs w:val="20"/>
        </w:rPr>
        <w:t xml:space="preserve">დანართი №3. უსაფრთხოების მართვის სისტემის დანერგვის გეგმა </w:t>
      </w:r>
    </w:p>
    <w:p w:rsidR="00A06D00" w:rsidRPr="00E02249" w:rsidRDefault="00A06D00" w:rsidP="00E02249">
      <w:pPr>
        <w:spacing w:after="0" w:line="240" w:lineRule="auto"/>
        <w:ind w:left="0" w:right="71" w:firstLine="0"/>
        <w:rPr>
          <w:color w:val="000000" w:themeColor="text1"/>
          <w:sz w:val="20"/>
          <w:szCs w:val="20"/>
        </w:rPr>
      </w:pPr>
    </w:p>
    <w:tbl>
      <w:tblPr>
        <w:tblStyle w:val="TableGrid"/>
        <w:tblW w:w="9781" w:type="dxa"/>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61" w:type="dxa"/>
          <w:left w:w="87" w:type="dxa"/>
          <w:right w:w="6" w:type="dxa"/>
        </w:tblCellMar>
        <w:tblLook w:val="04A0" w:firstRow="1" w:lastRow="0" w:firstColumn="1" w:lastColumn="0" w:noHBand="0" w:noVBand="1"/>
      </w:tblPr>
      <w:tblGrid>
        <w:gridCol w:w="424"/>
        <w:gridCol w:w="2694"/>
        <w:gridCol w:w="2693"/>
        <w:gridCol w:w="1986"/>
        <w:gridCol w:w="1984"/>
      </w:tblGrid>
      <w:tr w:rsidR="00A06D00" w:rsidRPr="00E02249" w:rsidTr="00A06D00">
        <w:trPr>
          <w:trHeight w:val="1327"/>
        </w:trPr>
        <w:tc>
          <w:tcPr>
            <w:tcW w:w="424" w:type="dxa"/>
            <w:vAlign w:val="center"/>
          </w:tcPr>
          <w:p w:rsidR="00A06D00" w:rsidRPr="00A06D00" w:rsidRDefault="00A06D00" w:rsidP="00A06D00">
            <w:pPr>
              <w:spacing w:after="0" w:line="240" w:lineRule="auto"/>
              <w:ind w:left="0" w:right="71" w:firstLine="0"/>
              <w:jc w:val="center"/>
              <w:rPr>
                <w:i/>
                <w:color w:val="000000" w:themeColor="text1"/>
                <w:sz w:val="20"/>
                <w:szCs w:val="20"/>
              </w:rPr>
            </w:pPr>
            <w:r w:rsidRPr="00A06D00">
              <w:rPr>
                <w:i/>
                <w:color w:val="000000" w:themeColor="text1"/>
                <w:sz w:val="20"/>
                <w:szCs w:val="20"/>
              </w:rPr>
              <w:t>N</w:t>
            </w:r>
          </w:p>
        </w:tc>
        <w:tc>
          <w:tcPr>
            <w:tcW w:w="2694" w:type="dxa"/>
            <w:vAlign w:val="center"/>
          </w:tcPr>
          <w:p w:rsidR="00A06D00" w:rsidRPr="00A06D00" w:rsidRDefault="00A06D00" w:rsidP="00A06D00">
            <w:pPr>
              <w:spacing w:after="0" w:line="240" w:lineRule="auto"/>
              <w:ind w:left="0" w:right="71" w:firstLine="0"/>
              <w:jc w:val="center"/>
              <w:rPr>
                <w:i/>
                <w:color w:val="000000" w:themeColor="text1"/>
                <w:sz w:val="20"/>
                <w:szCs w:val="20"/>
                <w:lang w:val="ka-GE"/>
              </w:rPr>
            </w:pPr>
            <w:r w:rsidRPr="00A06D00">
              <w:rPr>
                <w:i/>
                <w:color w:val="000000" w:themeColor="text1"/>
                <w:sz w:val="20"/>
                <w:szCs w:val="20"/>
                <w:lang w:val="ka-GE"/>
              </w:rPr>
              <w:t xml:space="preserve">ხარვეზების </w:t>
            </w:r>
            <w:r w:rsidRPr="00A06D00">
              <w:rPr>
                <w:i/>
                <w:color w:val="000000" w:themeColor="text1"/>
                <w:sz w:val="20"/>
                <w:szCs w:val="20"/>
              </w:rPr>
              <w:t>ან</w:t>
            </w:r>
            <w:r w:rsidR="00473CBA">
              <w:rPr>
                <w:i/>
                <w:color w:val="000000" w:themeColor="text1"/>
                <w:sz w:val="20"/>
                <w:szCs w:val="20"/>
                <w:lang w:val="ka-GE"/>
              </w:rPr>
              <w:t>ა</w:t>
            </w:r>
            <w:r w:rsidRPr="00A06D00">
              <w:rPr>
                <w:i/>
                <w:color w:val="000000" w:themeColor="text1"/>
                <w:sz w:val="20"/>
                <w:szCs w:val="20"/>
              </w:rPr>
              <w:t>ლიზის</w:t>
            </w:r>
            <w:r w:rsidRPr="00A06D00">
              <w:rPr>
                <w:i/>
                <w:color w:val="000000" w:themeColor="text1"/>
                <w:sz w:val="20"/>
                <w:szCs w:val="20"/>
                <w:lang w:val="ka-GE"/>
              </w:rPr>
              <w:t xml:space="preserve"> კითხვა</w:t>
            </w:r>
          </w:p>
        </w:tc>
        <w:tc>
          <w:tcPr>
            <w:tcW w:w="2693" w:type="dxa"/>
            <w:vAlign w:val="center"/>
          </w:tcPr>
          <w:p w:rsidR="00A06D00" w:rsidRPr="00A06D00" w:rsidRDefault="00A06D00" w:rsidP="00A06D00">
            <w:pPr>
              <w:spacing w:after="0" w:line="240" w:lineRule="auto"/>
              <w:ind w:left="0" w:right="71" w:firstLine="0"/>
              <w:jc w:val="center"/>
              <w:rPr>
                <w:i/>
                <w:color w:val="000000" w:themeColor="text1"/>
                <w:sz w:val="20"/>
                <w:szCs w:val="20"/>
              </w:rPr>
            </w:pPr>
            <w:r w:rsidRPr="00A06D00">
              <w:rPr>
                <w:i/>
                <w:color w:val="000000" w:themeColor="text1"/>
                <w:sz w:val="20"/>
                <w:szCs w:val="20"/>
              </w:rPr>
              <w:t>შეუსაბამობის აღმოფხვრის ღონისძიება</w:t>
            </w:r>
          </w:p>
        </w:tc>
        <w:tc>
          <w:tcPr>
            <w:tcW w:w="1986" w:type="dxa"/>
            <w:vAlign w:val="center"/>
          </w:tcPr>
          <w:p w:rsidR="00A06D00" w:rsidRPr="00A06D00" w:rsidRDefault="00A06D00" w:rsidP="00A06D00">
            <w:pPr>
              <w:spacing w:after="0" w:line="240" w:lineRule="auto"/>
              <w:ind w:left="0" w:right="71" w:firstLine="0"/>
              <w:jc w:val="center"/>
              <w:rPr>
                <w:i/>
                <w:color w:val="000000" w:themeColor="text1"/>
                <w:sz w:val="20"/>
                <w:szCs w:val="20"/>
              </w:rPr>
            </w:pPr>
            <w:r w:rsidRPr="00A06D00">
              <w:rPr>
                <w:i/>
                <w:color w:val="000000" w:themeColor="text1"/>
                <w:sz w:val="20"/>
                <w:szCs w:val="20"/>
              </w:rPr>
              <w:t>პასუხისმგებელი ჯგუფი/პირი</w:t>
            </w:r>
          </w:p>
        </w:tc>
        <w:tc>
          <w:tcPr>
            <w:tcW w:w="1984" w:type="dxa"/>
            <w:vAlign w:val="center"/>
          </w:tcPr>
          <w:p w:rsidR="00A06D00" w:rsidRPr="00A06D00" w:rsidRDefault="00A06D00" w:rsidP="00A06D00">
            <w:pPr>
              <w:spacing w:after="0" w:line="240" w:lineRule="auto"/>
              <w:ind w:left="0" w:right="71" w:firstLine="0"/>
              <w:jc w:val="center"/>
              <w:rPr>
                <w:i/>
                <w:color w:val="000000" w:themeColor="text1"/>
                <w:sz w:val="20"/>
                <w:szCs w:val="20"/>
              </w:rPr>
            </w:pPr>
            <w:r w:rsidRPr="00A06D00">
              <w:rPr>
                <w:i/>
                <w:color w:val="000000" w:themeColor="text1"/>
                <w:sz w:val="20"/>
                <w:szCs w:val="20"/>
              </w:rPr>
              <w:t>აღმოფხვრის სტატუსი</w:t>
            </w:r>
          </w:p>
          <w:p w:rsidR="00A06D00" w:rsidRPr="00A06D00" w:rsidRDefault="00A06D00" w:rsidP="00A06D00">
            <w:pPr>
              <w:spacing w:after="0" w:line="240" w:lineRule="auto"/>
              <w:ind w:left="0" w:right="71" w:firstLine="0"/>
              <w:jc w:val="center"/>
              <w:rPr>
                <w:i/>
                <w:color w:val="000000" w:themeColor="text1"/>
                <w:sz w:val="20"/>
                <w:szCs w:val="20"/>
              </w:rPr>
            </w:pPr>
            <w:r w:rsidRPr="00A06D00">
              <w:rPr>
                <w:i/>
                <w:color w:val="000000" w:themeColor="text1"/>
                <w:sz w:val="20"/>
                <w:szCs w:val="20"/>
              </w:rPr>
              <w:t>(არ დაწყებულა/ მიმდინარეობს/ აღმოფხვრილია)</w:t>
            </w:r>
          </w:p>
        </w:tc>
      </w:tr>
      <w:tr w:rsidR="00A06D00" w:rsidRPr="00E02249" w:rsidTr="00F03E1B">
        <w:trPr>
          <w:trHeight w:val="274"/>
        </w:trPr>
        <w:tc>
          <w:tcPr>
            <w:tcW w:w="42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1 </w:t>
            </w:r>
          </w:p>
        </w:tc>
        <w:tc>
          <w:tcPr>
            <w:tcW w:w="269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2693"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6"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r>
      <w:tr w:rsidR="00A06D00" w:rsidRPr="00E02249" w:rsidTr="00F03E1B">
        <w:trPr>
          <w:trHeight w:val="272"/>
        </w:trPr>
        <w:tc>
          <w:tcPr>
            <w:tcW w:w="42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2 </w:t>
            </w:r>
          </w:p>
        </w:tc>
        <w:tc>
          <w:tcPr>
            <w:tcW w:w="269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2693"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6"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r>
      <w:tr w:rsidR="00A06D00" w:rsidRPr="00E02249" w:rsidTr="00F03E1B">
        <w:trPr>
          <w:trHeight w:val="275"/>
        </w:trPr>
        <w:tc>
          <w:tcPr>
            <w:tcW w:w="42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3 </w:t>
            </w:r>
          </w:p>
        </w:tc>
        <w:tc>
          <w:tcPr>
            <w:tcW w:w="269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2693"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6"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c>
          <w:tcPr>
            <w:tcW w:w="1984" w:type="dxa"/>
          </w:tcPr>
          <w:p w:rsidR="00A06D00" w:rsidRPr="00A06D00" w:rsidRDefault="00A06D00" w:rsidP="00E02249">
            <w:pPr>
              <w:spacing w:after="0" w:line="240" w:lineRule="auto"/>
              <w:ind w:left="0" w:right="71" w:firstLine="0"/>
              <w:rPr>
                <w:color w:val="000000" w:themeColor="text1"/>
                <w:sz w:val="20"/>
                <w:szCs w:val="20"/>
              </w:rPr>
            </w:pPr>
            <w:r w:rsidRPr="00A06D00">
              <w:rPr>
                <w:color w:val="000000" w:themeColor="text1"/>
                <w:sz w:val="20"/>
                <w:szCs w:val="20"/>
              </w:rPr>
              <w:t xml:space="preserve"> </w:t>
            </w:r>
          </w:p>
        </w:tc>
      </w:tr>
    </w:tbl>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5B1B08" w:rsidRPr="00E02249" w:rsidRDefault="005B1B08" w:rsidP="00E02249">
      <w:pPr>
        <w:spacing w:after="0" w:line="240" w:lineRule="auto"/>
        <w:ind w:left="0" w:right="71" w:firstLine="0"/>
        <w:rPr>
          <w:color w:val="000000" w:themeColor="text1"/>
          <w:sz w:val="20"/>
          <w:szCs w:val="20"/>
        </w:rPr>
      </w:pPr>
      <w:r w:rsidRPr="00E02249">
        <w:rPr>
          <w:color w:val="000000" w:themeColor="text1"/>
          <w:sz w:val="20"/>
          <w:szCs w:val="20"/>
        </w:rPr>
        <w:t xml:space="preserve"> </w:t>
      </w:r>
    </w:p>
    <w:p w:rsidR="00047F15" w:rsidRPr="00E02249" w:rsidRDefault="00047F15" w:rsidP="00E02249">
      <w:pPr>
        <w:spacing w:after="0" w:line="240" w:lineRule="auto"/>
        <w:ind w:left="0" w:right="71"/>
        <w:rPr>
          <w:color w:val="000000" w:themeColor="text1"/>
          <w:sz w:val="20"/>
          <w:szCs w:val="20"/>
        </w:rPr>
      </w:pPr>
    </w:p>
    <w:sectPr w:rsidR="00047F15" w:rsidRPr="00E02249" w:rsidSect="00E02249">
      <w:headerReference w:type="even" r:id="rId8"/>
      <w:headerReference w:type="default" r:id="rId9"/>
      <w:headerReference w:type="first" r:id="rId10"/>
      <w:pgSz w:w="12240" w:h="15840"/>
      <w:pgMar w:top="682" w:right="1608" w:bottom="69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4A" w:rsidRDefault="009C054A">
      <w:pPr>
        <w:spacing w:after="0" w:line="240" w:lineRule="auto"/>
      </w:pPr>
      <w:r>
        <w:separator/>
      </w:r>
    </w:p>
  </w:endnote>
  <w:endnote w:type="continuationSeparator" w:id="0">
    <w:p w:rsidR="009C054A" w:rsidRDefault="009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4A" w:rsidRDefault="009C054A">
      <w:pPr>
        <w:spacing w:after="0" w:line="240" w:lineRule="auto"/>
      </w:pPr>
      <w:r>
        <w:separator/>
      </w:r>
    </w:p>
  </w:footnote>
  <w:footnote w:type="continuationSeparator" w:id="0">
    <w:p w:rsidR="009C054A" w:rsidRDefault="009C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1B" w:rsidRDefault="00F03E1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1B" w:rsidRDefault="00F03E1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1B" w:rsidRDefault="00F03E1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B93"/>
    <w:multiLevelType w:val="hybridMultilevel"/>
    <w:tmpl w:val="A67C8696"/>
    <w:lvl w:ilvl="0" w:tplc="C51AFE34">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9CA268E0">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C4580018">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D8FA8D5E">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C6064DA0">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7F32485C">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84D41F80">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DE3EA6B4">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F9CA8800">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A00D30"/>
    <w:multiLevelType w:val="hybridMultilevel"/>
    <w:tmpl w:val="2DE0322A"/>
    <w:lvl w:ilvl="0" w:tplc="EA2C338A">
      <w:start w:val="5"/>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A4A2561C">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FFFC1FC4">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1660A740">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AF1EA878">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AA1EDFFE">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A3C44378">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CF02364A">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1C184502">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122555"/>
    <w:multiLevelType w:val="hybridMultilevel"/>
    <w:tmpl w:val="B9E04B64"/>
    <w:lvl w:ilvl="0" w:tplc="C5444A22">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64F231E0">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D86086FC">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D45C6900">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7E4CD23C">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D83C25E6">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532C14DC">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AC222EC4">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A3C2DD06">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ED6CD5"/>
    <w:multiLevelType w:val="hybridMultilevel"/>
    <w:tmpl w:val="CEA2B6B6"/>
    <w:lvl w:ilvl="0" w:tplc="F3F6E924">
      <w:start w:val="3"/>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8E70DFAC">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69B82C1A">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398C2594">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E9F85A36">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8DC6574">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75B05AB4">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139CCBA2">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9072C712">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2F1983"/>
    <w:multiLevelType w:val="hybridMultilevel"/>
    <w:tmpl w:val="CDB639D8"/>
    <w:lvl w:ilvl="0" w:tplc="9190D56C">
      <w:start w:val="1"/>
      <w:numFmt w:val="decimal"/>
      <w:lvlText w:val="%1."/>
      <w:lvlJc w:val="left"/>
      <w:pPr>
        <w:ind w:left="803"/>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0F50B516">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902EBF66">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46FA4A60">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93F8FF32">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C234E63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773CD2FC">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960029CE">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1696CB32">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82F04D3"/>
    <w:multiLevelType w:val="hybridMultilevel"/>
    <w:tmpl w:val="638E9A94"/>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19C60687"/>
    <w:multiLevelType w:val="hybridMultilevel"/>
    <w:tmpl w:val="4BD0F140"/>
    <w:lvl w:ilvl="0" w:tplc="DD7EC260">
      <w:start w:val="1"/>
      <w:numFmt w:val="bullet"/>
      <w:lvlText w:val="•"/>
      <w:lvlJc w:val="left"/>
      <w:pPr>
        <w:ind w:left="1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3CC77A">
      <w:start w:val="1"/>
      <w:numFmt w:val="bullet"/>
      <w:lvlText w:val="o"/>
      <w:lvlJc w:val="left"/>
      <w:pPr>
        <w:ind w:left="14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FB8A9F2">
      <w:start w:val="1"/>
      <w:numFmt w:val="bullet"/>
      <w:lvlText w:val="▪"/>
      <w:lvlJc w:val="left"/>
      <w:pPr>
        <w:ind w:left="21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95070D8">
      <w:start w:val="1"/>
      <w:numFmt w:val="bullet"/>
      <w:lvlText w:val="•"/>
      <w:lvlJc w:val="left"/>
      <w:pPr>
        <w:ind w:left="28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2874C8">
      <w:start w:val="1"/>
      <w:numFmt w:val="bullet"/>
      <w:lvlText w:val="o"/>
      <w:lvlJc w:val="left"/>
      <w:pPr>
        <w:ind w:left="35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6223E78">
      <w:start w:val="1"/>
      <w:numFmt w:val="bullet"/>
      <w:lvlText w:val="▪"/>
      <w:lvlJc w:val="left"/>
      <w:pPr>
        <w:ind w:left="42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2FC8D7E">
      <w:start w:val="1"/>
      <w:numFmt w:val="bullet"/>
      <w:lvlText w:val="•"/>
      <w:lvlJc w:val="left"/>
      <w:pPr>
        <w:ind w:left="50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E0CB08">
      <w:start w:val="1"/>
      <w:numFmt w:val="bullet"/>
      <w:lvlText w:val="o"/>
      <w:lvlJc w:val="left"/>
      <w:pPr>
        <w:ind w:left="57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8EF65C">
      <w:start w:val="1"/>
      <w:numFmt w:val="bullet"/>
      <w:lvlText w:val="▪"/>
      <w:lvlJc w:val="left"/>
      <w:pPr>
        <w:ind w:left="6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C2C08BC"/>
    <w:multiLevelType w:val="hybridMultilevel"/>
    <w:tmpl w:val="69229A0A"/>
    <w:lvl w:ilvl="0" w:tplc="F96EBD5A">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CEC885A0">
      <w:start w:val="1"/>
      <w:numFmt w:val="lowerLetter"/>
      <w:lvlText w:val="%2"/>
      <w:lvlJc w:val="left"/>
      <w:pPr>
        <w:ind w:left="109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CF129D96">
      <w:start w:val="1"/>
      <w:numFmt w:val="lowerRoman"/>
      <w:lvlText w:val="%3"/>
      <w:lvlJc w:val="left"/>
      <w:pPr>
        <w:ind w:left="181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0FB25B32">
      <w:start w:val="1"/>
      <w:numFmt w:val="decimal"/>
      <w:lvlText w:val="%4"/>
      <w:lvlJc w:val="left"/>
      <w:pPr>
        <w:ind w:left="253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26B66B82">
      <w:start w:val="1"/>
      <w:numFmt w:val="lowerLetter"/>
      <w:lvlText w:val="%5"/>
      <w:lvlJc w:val="left"/>
      <w:pPr>
        <w:ind w:left="325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FD3A226A">
      <w:start w:val="1"/>
      <w:numFmt w:val="lowerRoman"/>
      <w:lvlText w:val="%6"/>
      <w:lvlJc w:val="left"/>
      <w:pPr>
        <w:ind w:left="397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A1B64F9C">
      <w:start w:val="1"/>
      <w:numFmt w:val="decimal"/>
      <w:lvlText w:val="%7"/>
      <w:lvlJc w:val="left"/>
      <w:pPr>
        <w:ind w:left="469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7B26E90E">
      <w:start w:val="1"/>
      <w:numFmt w:val="lowerLetter"/>
      <w:lvlText w:val="%8"/>
      <w:lvlJc w:val="left"/>
      <w:pPr>
        <w:ind w:left="541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521ECE52">
      <w:start w:val="1"/>
      <w:numFmt w:val="lowerRoman"/>
      <w:lvlText w:val="%9"/>
      <w:lvlJc w:val="left"/>
      <w:pPr>
        <w:ind w:left="613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D5052D"/>
    <w:multiLevelType w:val="hybridMultilevel"/>
    <w:tmpl w:val="5BF683FE"/>
    <w:lvl w:ilvl="0" w:tplc="419674A4">
      <w:start w:val="1"/>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289066A4">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FAAAF2EC">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1276A204">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2696D690">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F61AD4B0">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E3F0F02E">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CE726B10">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D42C2552">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13C3FD6"/>
    <w:multiLevelType w:val="hybridMultilevel"/>
    <w:tmpl w:val="8B5CDBB4"/>
    <w:lvl w:ilvl="0" w:tplc="478668F2">
      <w:start w:val="1"/>
      <w:numFmt w:val="decimal"/>
      <w:lvlText w:val="%1."/>
      <w:lvlJc w:val="left"/>
      <w:pPr>
        <w:ind w:left="803"/>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87CE5F0E">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F8AEBBE4">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9A70507A">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BFBE6966">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FF867AD6">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0720AE10">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4FC22872">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21D684E4">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52071C9"/>
    <w:multiLevelType w:val="hybridMultilevel"/>
    <w:tmpl w:val="E1F0579C"/>
    <w:lvl w:ilvl="0" w:tplc="7EB44484">
      <w:start w:val="1"/>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D548D488">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22487892">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EB6AC5DC">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5D4755C">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AFA60DE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D1EE4810">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21285A94">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4A9E0774">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B2C0154"/>
    <w:multiLevelType w:val="hybridMultilevel"/>
    <w:tmpl w:val="6938E7CA"/>
    <w:lvl w:ilvl="0" w:tplc="BBC65364">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A08CB514">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6974282E">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B1C8F6AA">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6B24AC82">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8B163256">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66A8A0B0">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22EAC9C6">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4EC66F88">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CCF35A6"/>
    <w:multiLevelType w:val="hybridMultilevel"/>
    <w:tmpl w:val="B584415A"/>
    <w:lvl w:ilvl="0" w:tplc="63C27096">
      <w:start w:val="1"/>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C79088B4">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DC9C02E6">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6F546BB8">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F29E4E90">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81F0420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B07029D0">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8F32DDDA">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76947AD4">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D625789"/>
    <w:multiLevelType w:val="hybridMultilevel"/>
    <w:tmpl w:val="C0088B2A"/>
    <w:lvl w:ilvl="0" w:tplc="504612EE">
      <w:start w:val="1"/>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86FE4588">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C6705A1E">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BC9061F2">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F5602CAC">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234147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A13E38DE">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1298C6EC">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E9448542">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2826BC3"/>
    <w:multiLevelType w:val="hybridMultilevel"/>
    <w:tmpl w:val="D096AF84"/>
    <w:lvl w:ilvl="0" w:tplc="0214FA02">
      <w:start w:val="1"/>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DCEE2C1C">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B64AABD6">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BF745BB4">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6152FD56">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82EAAFEA">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55422D4C">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189A5390">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0A7CA7BC">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04A1A11"/>
    <w:multiLevelType w:val="hybridMultilevel"/>
    <w:tmpl w:val="792291DA"/>
    <w:lvl w:ilvl="0" w:tplc="C9544848">
      <w:start w:val="10"/>
      <w:numFmt w:val="decimal"/>
      <w:lvlText w:val="%1."/>
      <w:lvlJc w:val="left"/>
      <w:pPr>
        <w:ind w:left="90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7A8E1BEA">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50AC5068">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3DCAEB0E">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C423C78">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95C8DA4">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570E3410">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BF5229D6">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3D40418E">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1C6796"/>
    <w:multiLevelType w:val="hybridMultilevel"/>
    <w:tmpl w:val="7834D6B2"/>
    <w:lvl w:ilvl="0" w:tplc="1B724F9C">
      <w:start w:val="1"/>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6F48BF08">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0A2458C6">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28C44D58">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8B48DD14">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EF1EDC4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4E4E58D2">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05029C32">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B328B6A4">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98657EE"/>
    <w:multiLevelType w:val="hybridMultilevel"/>
    <w:tmpl w:val="1B1E9882"/>
    <w:lvl w:ilvl="0" w:tplc="20D4E7F4">
      <w:start w:val="2"/>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F7D402A0">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FC7CB95C">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816CA748">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0130E88A">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7F1E4A10">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DE6A2ACE">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950EC8EA">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3A240706">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51A12DC"/>
    <w:multiLevelType w:val="hybridMultilevel"/>
    <w:tmpl w:val="75FEF61A"/>
    <w:lvl w:ilvl="0" w:tplc="0E1EF876">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6D30288E">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5D4210B6">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9B36136A">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1506C3BE">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DD86E062">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BCFEE294">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F790E9B2">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069C0894">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2BF12FD"/>
    <w:multiLevelType w:val="hybridMultilevel"/>
    <w:tmpl w:val="39248AAC"/>
    <w:lvl w:ilvl="0" w:tplc="790E8B34">
      <w:start w:val="3"/>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CBE6CB3A">
      <w:start w:val="1"/>
      <w:numFmt w:val="lowerLetter"/>
      <w:lvlText w:val="%2"/>
      <w:lvlJc w:val="left"/>
      <w:pPr>
        <w:ind w:left="109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168E91A8">
      <w:start w:val="1"/>
      <w:numFmt w:val="lowerRoman"/>
      <w:lvlText w:val="%3"/>
      <w:lvlJc w:val="left"/>
      <w:pPr>
        <w:ind w:left="181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6A5844DE">
      <w:start w:val="1"/>
      <w:numFmt w:val="decimal"/>
      <w:lvlText w:val="%4"/>
      <w:lvlJc w:val="left"/>
      <w:pPr>
        <w:ind w:left="253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6504C530">
      <w:start w:val="1"/>
      <w:numFmt w:val="lowerLetter"/>
      <w:lvlText w:val="%5"/>
      <w:lvlJc w:val="left"/>
      <w:pPr>
        <w:ind w:left="325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CAE0AF2">
      <w:start w:val="1"/>
      <w:numFmt w:val="lowerRoman"/>
      <w:lvlText w:val="%6"/>
      <w:lvlJc w:val="left"/>
      <w:pPr>
        <w:ind w:left="397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4C3AE47C">
      <w:start w:val="1"/>
      <w:numFmt w:val="decimal"/>
      <w:lvlText w:val="%7"/>
      <w:lvlJc w:val="left"/>
      <w:pPr>
        <w:ind w:left="469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29BEC3DE">
      <w:start w:val="1"/>
      <w:numFmt w:val="lowerLetter"/>
      <w:lvlText w:val="%8"/>
      <w:lvlJc w:val="left"/>
      <w:pPr>
        <w:ind w:left="541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CEF63552">
      <w:start w:val="1"/>
      <w:numFmt w:val="lowerRoman"/>
      <w:lvlText w:val="%9"/>
      <w:lvlJc w:val="left"/>
      <w:pPr>
        <w:ind w:left="613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4304231"/>
    <w:multiLevelType w:val="hybridMultilevel"/>
    <w:tmpl w:val="18C6EB12"/>
    <w:lvl w:ilvl="0" w:tplc="A40CF902">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66FC26E6">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CE0C3A82">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1E48126A">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C5AAB3D4">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75003CE">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697AF38E">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2620E120">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13BC8F20">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6CA1D1F"/>
    <w:multiLevelType w:val="hybridMultilevel"/>
    <w:tmpl w:val="E9FAD28C"/>
    <w:lvl w:ilvl="0" w:tplc="F6E69E66">
      <w:start w:val="1"/>
      <w:numFmt w:val="decimal"/>
      <w:lvlText w:val="%1."/>
      <w:lvlJc w:val="left"/>
      <w:pPr>
        <w:ind w:left="803"/>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3B3CEA64">
      <w:start w:val="1"/>
      <w:numFmt w:val="lowerLetter"/>
      <w:lvlText w:val="%2"/>
      <w:lvlJc w:val="left"/>
      <w:pPr>
        <w:ind w:left="108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A6967850">
      <w:start w:val="1"/>
      <w:numFmt w:val="lowerRoman"/>
      <w:lvlText w:val="%3"/>
      <w:lvlJc w:val="left"/>
      <w:pPr>
        <w:ind w:left="180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0EC884CA">
      <w:start w:val="1"/>
      <w:numFmt w:val="decimal"/>
      <w:lvlText w:val="%4"/>
      <w:lvlJc w:val="left"/>
      <w:pPr>
        <w:ind w:left="252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C0A4D8A8">
      <w:start w:val="1"/>
      <w:numFmt w:val="lowerLetter"/>
      <w:lvlText w:val="%5"/>
      <w:lvlJc w:val="left"/>
      <w:pPr>
        <w:ind w:left="324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408A4A34">
      <w:start w:val="1"/>
      <w:numFmt w:val="lowerRoman"/>
      <w:lvlText w:val="%6"/>
      <w:lvlJc w:val="left"/>
      <w:pPr>
        <w:ind w:left="396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4028CF22">
      <w:start w:val="1"/>
      <w:numFmt w:val="decimal"/>
      <w:lvlText w:val="%7"/>
      <w:lvlJc w:val="left"/>
      <w:pPr>
        <w:ind w:left="468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0478CAF6">
      <w:start w:val="1"/>
      <w:numFmt w:val="lowerLetter"/>
      <w:lvlText w:val="%8"/>
      <w:lvlJc w:val="left"/>
      <w:pPr>
        <w:ind w:left="540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D224343C">
      <w:start w:val="1"/>
      <w:numFmt w:val="lowerRoman"/>
      <w:lvlText w:val="%9"/>
      <w:lvlJc w:val="left"/>
      <w:pPr>
        <w:ind w:left="6129"/>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AFE56C5"/>
    <w:multiLevelType w:val="hybridMultilevel"/>
    <w:tmpl w:val="101EB9CC"/>
    <w:lvl w:ilvl="0" w:tplc="77402C1C">
      <w:start w:val="1"/>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B3B6FBAC">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B0821C38">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DAB85ADE">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82D6B42C">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7DE65D46">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C69CE87A">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24F65DDA">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D9E47A1C">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BA740D1"/>
    <w:multiLevelType w:val="hybridMultilevel"/>
    <w:tmpl w:val="B93251DC"/>
    <w:lvl w:ilvl="0" w:tplc="E0245F80">
      <w:start w:val="2"/>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0C14D754">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2A1E402C">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37E4957C">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0967A06">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BB880598">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1A1018E6">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896A2290">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6374C9CA">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BE87F89"/>
    <w:multiLevelType w:val="hybridMultilevel"/>
    <w:tmpl w:val="DBE8F25A"/>
    <w:lvl w:ilvl="0" w:tplc="065AF52A">
      <w:start w:val="1"/>
      <w:numFmt w:val="decimal"/>
      <w:lvlText w:val="%1."/>
      <w:lvlJc w:val="left"/>
      <w:pPr>
        <w:ind w:left="214"/>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E0E2D934">
      <w:start w:val="1"/>
      <w:numFmt w:val="lowerLetter"/>
      <w:lvlText w:val="%2"/>
      <w:lvlJc w:val="left"/>
      <w:pPr>
        <w:ind w:left="108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5B5E9096">
      <w:start w:val="1"/>
      <w:numFmt w:val="lowerRoman"/>
      <w:lvlText w:val="%3"/>
      <w:lvlJc w:val="left"/>
      <w:pPr>
        <w:ind w:left="18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717614C8">
      <w:start w:val="1"/>
      <w:numFmt w:val="decimal"/>
      <w:lvlText w:val="%4"/>
      <w:lvlJc w:val="left"/>
      <w:pPr>
        <w:ind w:left="252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AC5237F2">
      <w:start w:val="1"/>
      <w:numFmt w:val="lowerLetter"/>
      <w:lvlText w:val="%5"/>
      <w:lvlJc w:val="left"/>
      <w:pPr>
        <w:ind w:left="324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887435E8">
      <w:start w:val="1"/>
      <w:numFmt w:val="lowerRoman"/>
      <w:lvlText w:val="%6"/>
      <w:lvlJc w:val="left"/>
      <w:pPr>
        <w:ind w:left="396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886C1B6E">
      <w:start w:val="1"/>
      <w:numFmt w:val="decimal"/>
      <w:lvlText w:val="%7"/>
      <w:lvlJc w:val="left"/>
      <w:pPr>
        <w:ind w:left="468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A2E84B78">
      <w:start w:val="1"/>
      <w:numFmt w:val="lowerLetter"/>
      <w:lvlText w:val="%8"/>
      <w:lvlJc w:val="left"/>
      <w:pPr>
        <w:ind w:left="54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877E8306">
      <w:start w:val="1"/>
      <w:numFmt w:val="lowerRoman"/>
      <w:lvlText w:val="%9"/>
      <w:lvlJc w:val="left"/>
      <w:pPr>
        <w:ind w:left="612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ED36F04"/>
    <w:multiLevelType w:val="hybridMultilevel"/>
    <w:tmpl w:val="6BCCFB1C"/>
    <w:lvl w:ilvl="0" w:tplc="EA1273B2">
      <w:start w:val="7"/>
      <w:numFmt w:val="decimal"/>
      <w:lvlText w:val="%1."/>
      <w:lvlJc w:val="left"/>
      <w:pPr>
        <w:ind w:left="17"/>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D47C4378">
      <w:start w:val="1"/>
      <w:numFmt w:val="lowerLetter"/>
      <w:lvlText w:val="%2"/>
      <w:lvlJc w:val="left"/>
      <w:pPr>
        <w:ind w:left="11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C284CBE4">
      <w:start w:val="1"/>
      <w:numFmt w:val="lowerRoman"/>
      <w:lvlText w:val="%3"/>
      <w:lvlJc w:val="left"/>
      <w:pPr>
        <w:ind w:left="18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63DC890E">
      <w:start w:val="1"/>
      <w:numFmt w:val="decimal"/>
      <w:lvlText w:val="%4"/>
      <w:lvlJc w:val="left"/>
      <w:pPr>
        <w:ind w:left="25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541C44F2">
      <w:start w:val="1"/>
      <w:numFmt w:val="lowerLetter"/>
      <w:lvlText w:val="%5"/>
      <w:lvlJc w:val="left"/>
      <w:pPr>
        <w:ind w:left="326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4312637E">
      <w:start w:val="1"/>
      <w:numFmt w:val="lowerRoman"/>
      <w:lvlText w:val="%6"/>
      <w:lvlJc w:val="left"/>
      <w:pPr>
        <w:ind w:left="398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4854360C">
      <w:start w:val="1"/>
      <w:numFmt w:val="decimal"/>
      <w:lvlText w:val="%7"/>
      <w:lvlJc w:val="left"/>
      <w:pPr>
        <w:ind w:left="470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C0C865AA">
      <w:start w:val="1"/>
      <w:numFmt w:val="lowerLetter"/>
      <w:lvlText w:val="%8"/>
      <w:lvlJc w:val="left"/>
      <w:pPr>
        <w:ind w:left="542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86DC145A">
      <w:start w:val="1"/>
      <w:numFmt w:val="lowerRoman"/>
      <w:lvlText w:val="%9"/>
      <w:lvlJc w:val="left"/>
      <w:pPr>
        <w:ind w:left="6142"/>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7C16691"/>
    <w:multiLevelType w:val="hybridMultilevel"/>
    <w:tmpl w:val="1B922CC2"/>
    <w:lvl w:ilvl="0" w:tplc="699AD928">
      <w:start w:val="4"/>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8EA834BE">
      <w:start w:val="1"/>
      <w:numFmt w:val="lowerLetter"/>
      <w:lvlText w:val="%2"/>
      <w:lvlJc w:val="left"/>
      <w:pPr>
        <w:ind w:left="10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B978E5BA">
      <w:start w:val="1"/>
      <w:numFmt w:val="lowerRoman"/>
      <w:lvlText w:val="%3"/>
      <w:lvlJc w:val="left"/>
      <w:pPr>
        <w:ind w:left="18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B588C69A">
      <w:start w:val="1"/>
      <w:numFmt w:val="decimal"/>
      <w:lvlText w:val="%4"/>
      <w:lvlJc w:val="left"/>
      <w:pPr>
        <w:ind w:left="25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7C30B50C">
      <w:start w:val="1"/>
      <w:numFmt w:val="lowerLetter"/>
      <w:lvlText w:val="%5"/>
      <w:lvlJc w:val="left"/>
      <w:pPr>
        <w:ind w:left="324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1A627934">
      <w:start w:val="1"/>
      <w:numFmt w:val="lowerRoman"/>
      <w:lvlText w:val="%6"/>
      <w:lvlJc w:val="left"/>
      <w:pPr>
        <w:ind w:left="396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5A82C5CE">
      <w:start w:val="1"/>
      <w:numFmt w:val="decimal"/>
      <w:lvlText w:val="%7"/>
      <w:lvlJc w:val="left"/>
      <w:pPr>
        <w:ind w:left="468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0ECAD166">
      <w:start w:val="1"/>
      <w:numFmt w:val="lowerLetter"/>
      <w:lvlText w:val="%8"/>
      <w:lvlJc w:val="left"/>
      <w:pPr>
        <w:ind w:left="540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B6543D36">
      <w:start w:val="1"/>
      <w:numFmt w:val="lowerRoman"/>
      <w:lvlText w:val="%9"/>
      <w:lvlJc w:val="left"/>
      <w:pPr>
        <w:ind w:left="612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D63050F"/>
    <w:multiLevelType w:val="hybridMultilevel"/>
    <w:tmpl w:val="9C308B8A"/>
    <w:lvl w:ilvl="0" w:tplc="C308B682">
      <w:start w:val="1"/>
      <w:numFmt w:val="decimal"/>
      <w:lvlText w:val="%1."/>
      <w:lvlJc w:val="left"/>
      <w:pPr>
        <w:ind w:left="60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327C23F8">
      <w:start w:val="1"/>
      <w:numFmt w:val="lowerLetter"/>
      <w:lvlText w:val="%2"/>
      <w:lvlJc w:val="left"/>
      <w:pPr>
        <w:ind w:left="109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3BCA25EA">
      <w:start w:val="1"/>
      <w:numFmt w:val="lowerRoman"/>
      <w:lvlText w:val="%3"/>
      <w:lvlJc w:val="left"/>
      <w:pPr>
        <w:ind w:left="181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EEDE590E">
      <w:start w:val="1"/>
      <w:numFmt w:val="decimal"/>
      <w:lvlText w:val="%4"/>
      <w:lvlJc w:val="left"/>
      <w:pPr>
        <w:ind w:left="253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CBB6A1A6">
      <w:start w:val="1"/>
      <w:numFmt w:val="lowerLetter"/>
      <w:lvlText w:val="%5"/>
      <w:lvlJc w:val="left"/>
      <w:pPr>
        <w:ind w:left="325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DFFC6EFE">
      <w:start w:val="1"/>
      <w:numFmt w:val="lowerRoman"/>
      <w:lvlText w:val="%6"/>
      <w:lvlJc w:val="left"/>
      <w:pPr>
        <w:ind w:left="397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8F9252EE">
      <w:start w:val="1"/>
      <w:numFmt w:val="decimal"/>
      <w:lvlText w:val="%7"/>
      <w:lvlJc w:val="left"/>
      <w:pPr>
        <w:ind w:left="469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EBDC0D2E">
      <w:start w:val="1"/>
      <w:numFmt w:val="lowerLetter"/>
      <w:lvlText w:val="%8"/>
      <w:lvlJc w:val="left"/>
      <w:pPr>
        <w:ind w:left="541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02B08636">
      <w:start w:val="1"/>
      <w:numFmt w:val="lowerRoman"/>
      <w:lvlText w:val="%9"/>
      <w:lvlJc w:val="left"/>
      <w:pPr>
        <w:ind w:left="6136"/>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20"/>
  </w:num>
  <w:num w:numId="3">
    <w:abstractNumId w:val="10"/>
  </w:num>
  <w:num w:numId="4">
    <w:abstractNumId w:val="12"/>
  </w:num>
  <w:num w:numId="5">
    <w:abstractNumId w:val="18"/>
  </w:num>
  <w:num w:numId="6">
    <w:abstractNumId w:val="14"/>
  </w:num>
  <w:num w:numId="7">
    <w:abstractNumId w:val="11"/>
  </w:num>
  <w:num w:numId="8">
    <w:abstractNumId w:val="3"/>
  </w:num>
  <w:num w:numId="9">
    <w:abstractNumId w:val="17"/>
  </w:num>
  <w:num w:numId="10">
    <w:abstractNumId w:val="24"/>
  </w:num>
  <w:num w:numId="11">
    <w:abstractNumId w:val="1"/>
  </w:num>
  <w:num w:numId="12">
    <w:abstractNumId w:val="25"/>
  </w:num>
  <w:num w:numId="13">
    <w:abstractNumId w:val="7"/>
  </w:num>
  <w:num w:numId="14">
    <w:abstractNumId w:val="23"/>
  </w:num>
  <w:num w:numId="15">
    <w:abstractNumId w:val="22"/>
  </w:num>
  <w:num w:numId="16">
    <w:abstractNumId w:val="0"/>
  </w:num>
  <w:num w:numId="17">
    <w:abstractNumId w:val="21"/>
  </w:num>
  <w:num w:numId="18">
    <w:abstractNumId w:val="4"/>
  </w:num>
  <w:num w:numId="19">
    <w:abstractNumId w:val="26"/>
  </w:num>
  <w:num w:numId="20">
    <w:abstractNumId w:val="16"/>
  </w:num>
  <w:num w:numId="21">
    <w:abstractNumId w:val="13"/>
  </w:num>
  <w:num w:numId="22">
    <w:abstractNumId w:val="19"/>
  </w:num>
  <w:num w:numId="23">
    <w:abstractNumId w:val="27"/>
  </w:num>
  <w:num w:numId="24">
    <w:abstractNumId w:val="9"/>
  </w:num>
  <w:num w:numId="25">
    <w:abstractNumId w:val="15"/>
  </w:num>
  <w:num w:numId="26">
    <w:abstractNumId w:val="8"/>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8D"/>
    <w:rsid w:val="00021B30"/>
    <w:rsid w:val="00047F15"/>
    <w:rsid w:val="00053878"/>
    <w:rsid w:val="00143B63"/>
    <w:rsid w:val="001863D4"/>
    <w:rsid w:val="002747E5"/>
    <w:rsid w:val="003F3103"/>
    <w:rsid w:val="00406C6F"/>
    <w:rsid w:val="0040798C"/>
    <w:rsid w:val="00473CBA"/>
    <w:rsid w:val="004F3A8D"/>
    <w:rsid w:val="005B1B08"/>
    <w:rsid w:val="005E28C8"/>
    <w:rsid w:val="005F50FF"/>
    <w:rsid w:val="005F7A20"/>
    <w:rsid w:val="00662C9E"/>
    <w:rsid w:val="0067241C"/>
    <w:rsid w:val="00732678"/>
    <w:rsid w:val="0089184D"/>
    <w:rsid w:val="009C054A"/>
    <w:rsid w:val="009F0584"/>
    <w:rsid w:val="00A06D00"/>
    <w:rsid w:val="00B435DE"/>
    <w:rsid w:val="00C10FC2"/>
    <w:rsid w:val="00DB24FB"/>
    <w:rsid w:val="00DD010B"/>
    <w:rsid w:val="00E02249"/>
    <w:rsid w:val="00E37A8A"/>
    <w:rsid w:val="00F0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5C5F-75D8-48FF-898B-F18A0B0D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08"/>
    <w:pPr>
      <w:spacing w:after="138" w:line="250" w:lineRule="auto"/>
      <w:ind w:left="10" w:right="30" w:hanging="10"/>
      <w:jc w:val="both"/>
    </w:pPr>
    <w:rPr>
      <w:rFonts w:ascii="Sylfaen" w:eastAsia="Sylfaen" w:hAnsi="Sylfaen" w:cs="Sylfae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1B08"/>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B1B08"/>
    <w:rPr>
      <w:sz w:val="16"/>
      <w:szCs w:val="16"/>
    </w:rPr>
  </w:style>
  <w:style w:type="paragraph" w:styleId="CommentText">
    <w:name w:val="annotation text"/>
    <w:basedOn w:val="Normal"/>
    <w:link w:val="CommentTextChar"/>
    <w:uiPriority w:val="99"/>
    <w:unhideWhenUsed/>
    <w:rsid w:val="005B1B08"/>
    <w:pPr>
      <w:spacing w:line="240" w:lineRule="auto"/>
    </w:pPr>
    <w:rPr>
      <w:sz w:val="20"/>
      <w:szCs w:val="20"/>
    </w:rPr>
  </w:style>
  <w:style w:type="character" w:customStyle="1" w:styleId="CommentTextChar">
    <w:name w:val="Comment Text Char"/>
    <w:basedOn w:val="DefaultParagraphFont"/>
    <w:link w:val="CommentText"/>
    <w:uiPriority w:val="99"/>
    <w:rsid w:val="005B1B08"/>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5B1B08"/>
    <w:rPr>
      <w:b/>
      <w:bCs/>
    </w:rPr>
  </w:style>
  <w:style w:type="character" w:customStyle="1" w:styleId="CommentSubjectChar">
    <w:name w:val="Comment Subject Char"/>
    <w:basedOn w:val="CommentTextChar"/>
    <w:link w:val="CommentSubject"/>
    <w:uiPriority w:val="99"/>
    <w:semiHidden/>
    <w:rsid w:val="005B1B08"/>
    <w:rPr>
      <w:rFonts w:ascii="Sylfaen" w:eastAsia="Sylfaen" w:hAnsi="Sylfaen" w:cs="Sylfaen"/>
      <w:b/>
      <w:bCs/>
      <w:color w:val="000000"/>
      <w:sz w:val="20"/>
      <w:szCs w:val="20"/>
    </w:rPr>
  </w:style>
  <w:style w:type="paragraph" w:styleId="BalloonText">
    <w:name w:val="Balloon Text"/>
    <w:basedOn w:val="Normal"/>
    <w:link w:val="BalloonTextChar"/>
    <w:uiPriority w:val="99"/>
    <w:semiHidden/>
    <w:unhideWhenUsed/>
    <w:rsid w:val="005B1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08"/>
    <w:rPr>
      <w:rFonts w:ascii="Segoe UI" w:eastAsia="Sylfaen" w:hAnsi="Segoe UI" w:cs="Segoe UI"/>
      <w:color w:val="000000"/>
      <w:sz w:val="18"/>
      <w:szCs w:val="18"/>
    </w:rPr>
  </w:style>
  <w:style w:type="paragraph" w:styleId="Footer">
    <w:name w:val="footer"/>
    <w:basedOn w:val="Normal"/>
    <w:link w:val="FooterChar"/>
    <w:uiPriority w:val="99"/>
    <w:unhideWhenUsed/>
    <w:rsid w:val="005B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B08"/>
    <w:rPr>
      <w:rFonts w:ascii="Sylfaen" w:eastAsia="Sylfaen" w:hAnsi="Sylfaen" w:cs="Sylfaen"/>
      <w:color w:val="000000"/>
      <w:sz w:val="21"/>
    </w:rPr>
  </w:style>
  <w:style w:type="paragraph" w:styleId="Header">
    <w:name w:val="header"/>
    <w:basedOn w:val="Normal"/>
    <w:link w:val="HeaderChar"/>
    <w:uiPriority w:val="99"/>
    <w:semiHidden/>
    <w:unhideWhenUsed/>
    <w:rsid w:val="005B1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B08"/>
    <w:rPr>
      <w:rFonts w:ascii="Sylfaen" w:eastAsia="Sylfaen" w:hAnsi="Sylfaen" w:cs="Sylfaen"/>
      <w:color w:val="000000"/>
      <w:sz w:val="21"/>
    </w:rPr>
  </w:style>
  <w:style w:type="paragraph" w:styleId="ListParagraph">
    <w:name w:val="List Paragraph"/>
    <w:basedOn w:val="Normal"/>
    <w:uiPriority w:val="34"/>
    <w:qFormat/>
    <w:rsid w:val="005B1B08"/>
    <w:pPr>
      <w:ind w:left="720"/>
      <w:contextualSpacing/>
    </w:pPr>
  </w:style>
  <w:style w:type="table" w:styleId="TableGrid0">
    <w:name w:val="Table Grid"/>
    <w:basedOn w:val="TableNormal"/>
    <w:uiPriority w:val="39"/>
    <w:rsid w:val="00E0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Kakhaber Abramishvili</dc:creator>
  <cp:keywords/>
  <dc:description/>
  <cp:lastModifiedBy>Veriko Bakhtadze</cp:lastModifiedBy>
  <cp:revision>2</cp:revision>
  <dcterms:created xsi:type="dcterms:W3CDTF">2022-11-10T10:42:00Z</dcterms:created>
  <dcterms:modified xsi:type="dcterms:W3CDTF">2022-11-10T10:42:00Z</dcterms:modified>
</cp:coreProperties>
</file>