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70EDE" w14:textId="4136D5F1" w:rsidR="00FA7B1F" w:rsidRPr="00782969" w:rsidRDefault="00C13F55" w:rsidP="001521E7">
      <w:pPr>
        <w:spacing w:after="653" w:line="265" w:lineRule="auto"/>
        <w:ind w:right="-14"/>
        <w:jc w:val="right"/>
        <w:rPr>
          <w:b/>
        </w:rPr>
      </w:pPr>
      <w:bookmarkStart w:id="0" w:name="_GoBack"/>
      <w:bookmarkEnd w:id="0"/>
      <w:r w:rsidRPr="00782969">
        <w:rPr>
          <w:b/>
        </w:rPr>
        <w:t>დანართი</w:t>
      </w:r>
      <w:r w:rsidR="00782969" w:rsidRPr="00782969">
        <w:rPr>
          <w:b/>
        </w:rPr>
        <w:t xml:space="preserve"> №</w:t>
      </w:r>
      <w:r w:rsidRPr="00782969">
        <w:rPr>
          <w:b/>
        </w:rPr>
        <w:t>1</w:t>
      </w:r>
    </w:p>
    <w:p w14:paraId="4A423B61" w14:textId="09457D41" w:rsidR="00FA7B1F" w:rsidRPr="001521E7" w:rsidRDefault="00C13F55" w:rsidP="001521E7">
      <w:pPr>
        <w:spacing w:after="0" w:line="265" w:lineRule="auto"/>
        <w:ind w:left="151" w:right="0"/>
        <w:jc w:val="center"/>
        <w:rPr>
          <w:lang w:val="en-US"/>
        </w:rPr>
      </w:pPr>
      <w:r>
        <w:rPr>
          <w:b/>
        </w:rPr>
        <w:t>საკითხები, რომლებიც უნდა იქნეს გათვალისწინებული პრაქტიკული უნარ-ჩვევების</w:t>
      </w:r>
    </w:p>
    <w:p w14:paraId="69ECE52F" w14:textId="77777777" w:rsidR="00FA7B1F" w:rsidRDefault="00C13F55" w:rsidP="001521E7">
      <w:pPr>
        <w:pStyle w:val="Heading1"/>
        <w:ind w:left="10" w:right="1"/>
      </w:pPr>
      <w:r>
        <w:t>სწავლებისას და შეფასებისას</w:t>
      </w:r>
    </w:p>
    <w:tbl>
      <w:tblPr>
        <w:tblStyle w:val="TableGrid"/>
        <w:tblW w:w="9916" w:type="dxa"/>
        <w:tblInd w:w="-107" w:type="dxa"/>
        <w:tblCellMar>
          <w:top w:w="68" w:type="dxa"/>
          <w:left w:w="107" w:type="dxa"/>
          <w:right w:w="47" w:type="dxa"/>
        </w:tblCellMar>
        <w:tblLook w:val="04A0" w:firstRow="1" w:lastRow="0" w:firstColumn="1" w:lastColumn="0" w:noHBand="0" w:noVBand="1"/>
      </w:tblPr>
      <w:tblGrid>
        <w:gridCol w:w="1841"/>
        <w:gridCol w:w="8075"/>
      </w:tblGrid>
      <w:tr w:rsidR="00FA7B1F" w14:paraId="4B6CD9B2" w14:textId="77777777">
        <w:trPr>
          <w:trHeight w:val="509"/>
        </w:trPr>
        <w:tc>
          <w:tcPr>
            <w:tcW w:w="1841" w:type="dxa"/>
            <w:tcBorders>
              <w:top w:val="single" w:sz="4" w:space="0" w:color="000000"/>
              <w:left w:val="single" w:sz="4" w:space="0" w:color="000000"/>
              <w:bottom w:val="single" w:sz="4" w:space="0" w:color="000000"/>
              <w:right w:val="single" w:sz="4" w:space="0" w:color="000000"/>
            </w:tcBorders>
            <w:shd w:val="clear" w:color="auto" w:fill="D9D9D9"/>
          </w:tcPr>
          <w:p w14:paraId="402119F6" w14:textId="77777777" w:rsidR="00FA7B1F" w:rsidRDefault="00C13F55" w:rsidP="00C13F55">
            <w:pPr>
              <w:spacing w:after="0" w:line="259" w:lineRule="auto"/>
              <w:ind w:left="0" w:right="62" w:firstLine="0"/>
              <w:jc w:val="center"/>
            </w:pPr>
            <w:r>
              <w:rPr>
                <w:b/>
              </w:rPr>
              <w:t>საგანი</w:t>
            </w:r>
          </w:p>
        </w:tc>
        <w:tc>
          <w:tcPr>
            <w:tcW w:w="8075" w:type="dxa"/>
            <w:tcBorders>
              <w:top w:val="single" w:sz="4" w:space="0" w:color="000000"/>
              <w:left w:val="single" w:sz="4" w:space="0" w:color="000000"/>
              <w:bottom w:val="single" w:sz="4" w:space="0" w:color="000000"/>
              <w:right w:val="single" w:sz="4" w:space="0" w:color="000000"/>
            </w:tcBorders>
            <w:shd w:val="clear" w:color="auto" w:fill="D9D9D9"/>
          </w:tcPr>
          <w:p w14:paraId="50EDBCB2" w14:textId="77777777" w:rsidR="00FA7B1F" w:rsidRDefault="00C13F55" w:rsidP="00C13F55">
            <w:pPr>
              <w:spacing w:after="0" w:line="259" w:lineRule="auto"/>
              <w:ind w:left="0" w:right="59" w:firstLine="0"/>
              <w:jc w:val="center"/>
            </w:pPr>
            <w:r>
              <w:rPr>
                <w:b/>
              </w:rPr>
              <w:t>საკითხები</w:t>
            </w:r>
          </w:p>
        </w:tc>
      </w:tr>
      <w:tr w:rsidR="00FA7B1F" w14:paraId="045CD77C" w14:textId="77777777">
        <w:trPr>
          <w:trHeight w:val="11412"/>
        </w:trPr>
        <w:tc>
          <w:tcPr>
            <w:tcW w:w="1841" w:type="dxa"/>
            <w:tcBorders>
              <w:top w:val="single" w:sz="4" w:space="0" w:color="000000"/>
              <w:left w:val="single" w:sz="4" w:space="0" w:color="000000"/>
              <w:bottom w:val="single" w:sz="4" w:space="0" w:color="000000"/>
              <w:right w:val="single" w:sz="4" w:space="0" w:color="000000"/>
            </w:tcBorders>
          </w:tcPr>
          <w:p w14:paraId="29E8641F" w14:textId="77777777" w:rsidR="00FA7B1F" w:rsidRDefault="00C13F55" w:rsidP="00C13F55">
            <w:pPr>
              <w:spacing w:after="0" w:line="259" w:lineRule="auto"/>
              <w:ind w:left="0" w:right="0" w:firstLine="0"/>
            </w:pPr>
            <w:r>
              <w:t>ა) ფრენისწინა მომზადება</w:t>
            </w:r>
          </w:p>
        </w:tc>
        <w:tc>
          <w:tcPr>
            <w:tcW w:w="8075" w:type="dxa"/>
            <w:tcBorders>
              <w:top w:val="single" w:sz="4" w:space="0" w:color="000000"/>
              <w:left w:val="single" w:sz="4" w:space="0" w:color="000000"/>
              <w:bottom w:val="single" w:sz="4" w:space="0" w:color="000000"/>
              <w:right w:val="single" w:sz="4" w:space="0" w:color="000000"/>
            </w:tcBorders>
          </w:tcPr>
          <w:p w14:paraId="5355C6A9" w14:textId="77777777" w:rsidR="00FA7B1F" w:rsidRDefault="00C13F55" w:rsidP="00C13F55">
            <w:pPr>
              <w:spacing w:after="240" w:line="257" w:lineRule="auto"/>
              <w:ind w:left="179" w:right="60" w:firstLine="0"/>
            </w:pPr>
            <w:r>
              <w:t>ა.ა) საექსპლუატაციო დაგეგმვა, საჰაერო სივრცის შეფასება და საექსპლუატაციო ადგილის რისკების შეფასება. უნდა იქნეს გათვალისწინებული შემდეგი საკითხები:</w:t>
            </w:r>
          </w:p>
          <w:p w14:paraId="1CB33396" w14:textId="77777777" w:rsidR="00FA7B1F" w:rsidRDefault="00C13F55" w:rsidP="00C13F55">
            <w:pPr>
              <w:spacing w:after="213" w:line="259" w:lineRule="auto"/>
              <w:ind w:left="319" w:right="0" w:firstLine="0"/>
            </w:pPr>
            <w:r>
              <w:t>ა.ა.ა) დასახული ექსპლუატაციის მიზნების განსაზღვრა;</w:t>
            </w:r>
          </w:p>
          <w:p w14:paraId="21CED471" w14:textId="77777777" w:rsidR="00FA7B1F" w:rsidRDefault="00C13F55" w:rsidP="00C13F55">
            <w:pPr>
              <w:spacing w:after="240" w:line="238" w:lineRule="auto"/>
              <w:ind w:left="319" w:right="60" w:firstLine="0"/>
            </w:pPr>
            <w:r>
              <w:t>ა.ა.ბ) განსაზღვრული საექსპლუატაციო სივრცისა და შესაბამისი ბუფერების (მაგ.: სახმელეთო რისკის ბუფერის) დასახულ ექსპლუატაციასთან შესაბამისობის დადგენის უზრუნველყოფა;</w:t>
            </w:r>
          </w:p>
          <w:p w14:paraId="16B8A974" w14:textId="77777777" w:rsidR="00FA7B1F" w:rsidRDefault="00C13F55" w:rsidP="00C13F55">
            <w:pPr>
              <w:spacing w:after="240" w:line="238" w:lineRule="auto"/>
              <w:ind w:left="319" w:right="0" w:firstLine="0"/>
            </w:pPr>
            <w:r>
              <w:t>ა.ა.გ) საექსპლუატაციო სივრცეში არსებული დაბრკოლებების აღმოჩენა, რამაც შეიძლება შეაფერხოს დასახული ექსპლუატაცია;</w:t>
            </w:r>
          </w:p>
          <w:p w14:paraId="454975AC" w14:textId="6639086C" w:rsidR="00FA7B1F" w:rsidRDefault="00C13F55" w:rsidP="00C13F55">
            <w:pPr>
              <w:spacing w:after="240" w:line="238" w:lineRule="auto"/>
              <w:ind w:left="319" w:right="61" w:firstLine="0"/>
            </w:pPr>
            <w:r>
              <w:t xml:space="preserve">ა.ა.დ) ქარის სიჩქარეზე და/ან მიმართულებაზე საექსპლუატაციო სივრცეში ადგილმდებარეობის ტოპოგრაფიის ან დაბრკოლებების შესაძლო ზეგავლენის </w:t>
            </w:r>
            <w:r w:rsidR="001521E7">
              <w:t>იდენტი</w:t>
            </w:r>
            <w:r>
              <w:t>ფიცირება;</w:t>
            </w:r>
          </w:p>
          <w:p w14:paraId="2E34199B" w14:textId="77777777" w:rsidR="00FA7B1F" w:rsidRDefault="00C13F55" w:rsidP="00C13F55">
            <w:pPr>
              <w:spacing w:after="240" w:line="238" w:lineRule="auto"/>
              <w:ind w:left="319" w:right="60" w:firstLine="0"/>
            </w:pPr>
            <w:r>
              <w:t>ა.ა.ე) საჰაერო სივრცესთან (მათ შორის უპილოტო საჰაერო ხომალდის სისტემის ექსპლუატაციის გეოგრაფიულ ზონებთან) დაკავშირებული შესაბამისი მონაცემების შერჩევა, რომელმაც შეიძლება იქონიოს ზეგავლენა დასახულ ექსპლუატაციაზე;</w:t>
            </w:r>
          </w:p>
          <w:p w14:paraId="1FC72C26" w14:textId="77777777" w:rsidR="00FA7B1F" w:rsidRDefault="00C13F55" w:rsidP="00C13F55">
            <w:pPr>
              <w:spacing w:after="240" w:line="238" w:lineRule="auto"/>
              <w:ind w:left="319" w:right="0" w:firstLine="0"/>
            </w:pPr>
            <w:r>
              <w:t>ა.ა.ვ) უპილოტო საჰაერო ხომალდის სისტემის დასახულ ექსპლუატაციასთან შესაბამისობის დადგენის უზრუნველყოფა;</w:t>
            </w:r>
          </w:p>
          <w:p w14:paraId="36F5634E" w14:textId="77777777" w:rsidR="00FA7B1F" w:rsidRDefault="00C13F55" w:rsidP="001521E7">
            <w:pPr>
              <w:spacing w:after="240" w:line="238" w:lineRule="auto"/>
              <w:ind w:left="319" w:right="60" w:firstLine="0"/>
              <w:jc w:val="left"/>
            </w:pPr>
            <w:r>
              <w:t>ა.ა.ზ) შერჩეული სასარგებლო ტვირთის ექსპლუატაციაში გამოყენებულ უპილოტო საჰაერო ხომალდის სისტემასთან შესაბამისობის დადგენის უზრუნველყოფა;</w:t>
            </w:r>
          </w:p>
          <w:p w14:paraId="7EEF7555" w14:textId="77777777" w:rsidR="00FA7B1F" w:rsidRDefault="00C13F55" w:rsidP="001521E7">
            <w:pPr>
              <w:spacing w:after="240" w:line="238" w:lineRule="auto"/>
              <w:ind w:left="319" w:right="60" w:firstLine="0"/>
              <w:jc w:val="left"/>
            </w:pPr>
            <w:r>
              <w:t>ა.ა.თ) ექსპლუატაციის სახელმძღვანელოში შესაბამისი საექსპლუატაციო სცენარის პროცედურების გამოყენებით დასახული ექსპლუატაციის საექსპლუატაციო სივრცის და სახმელეთო რისკის ბუფერის შეზღუდვების და პირობების დაცვის მიზნით სათანადო ზომების დანერგვის უზრუნველყოფა;</w:t>
            </w:r>
          </w:p>
          <w:p w14:paraId="43754174" w14:textId="77777777" w:rsidR="00FA7B1F" w:rsidRDefault="00C13F55" w:rsidP="001521E7">
            <w:pPr>
              <w:spacing w:after="0" w:line="259" w:lineRule="auto"/>
              <w:ind w:left="319" w:right="61" w:firstLine="0"/>
              <w:jc w:val="left"/>
            </w:pPr>
            <w:r>
              <w:t xml:space="preserve">ა.ა.ი) საჭიროებისას შესაბამისი პროცედურების დანერგვა კონტროლირებად საჰაერო სივრცეში ექსპლუატაციის განხორციელების მიზნით, მათ შორის საჰაერო მოძრაობის </w:t>
            </w:r>
          </w:p>
        </w:tc>
      </w:tr>
    </w:tbl>
    <w:p w14:paraId="78C36970" w14:textId="77777777" w:rsidR="00FA7B1F" w:rsidRDefault="00FA7B1F" w:rsidP="00C13F55">
      <w:pPr>
        <w:spacing w:after="0" w:line="259" w:lineRule="auto"/>
        <w:ind w:left="-1134" w:right="10773" w:firstLine="0"/>
      </w:pPr>
    </w:p>
    <w:tbl>
      <w:tblPr>
        <w:tblStyle w:val="TableGrid"/>
        <w:tblW w:w="9918" w:type="dxa"/>
        <w:tblInd w:w="-108" w:type="dxa"/>
        <w:tblCellMar>
          <w:top w:w="70" w:type="dxa"/>
          <w:left w:w="108" w:type="dxa"/>
          <w:right w:w="48" w:type="dxa"/>
        </w:tblCellMar>
        <w:tblLook w:val="04A0" w:firstRow="1" w:lastRow="0" w:firstColumn="1" w:lastColumn="0" w:noHBand="0" w:noVBand="1"/>
      </w:tblPr>
      <w:tblGrid>
        <w:gridCol w:w="1842"/>
        <w:gridCol w:w="8076"/>
      </w:tblGrid>
      <w:tr w:rsidR="00FA7B1F" w14:paraId="450113D6" w14:textId="77777777">
        <w:trPr>
          <w:trHeight w:val="14418"/>
        </w:trPr>
        <w:tc>
          <w:tcPr>
            <w:tcW w:w="1842" w:type="dxa"/>
            <w:tcBorders>
              <w:top w:val="single" w:sz="4" w:space="0" w:color="000000"/>
              <w:left w:val="single" w:sz="4" w:space="0" w:color="000000"/>
              <w:bottom w:val="single" w:sz="4" w:space="0" w:color="000000"/>
              <w:right w:val="single" w:sz="4" w:space="0" w:color="000000"/>
            </w:tcBorders>
          </w:tcPr>
          <w:p w14:paraId="7BB0F322" w14:textId="77777777" w:rsidR="00FA7B1F" w:rsidRDefault="00FA7B1F" w:rsidP="00C13F55">
            <w:pPr>
              <w:spacing w:after="160" w:line="259" w:lineRule="auto"/>
              <w:ind w:left="0" w:right="0" w:firstLine="0"/>
            </w:pPr>
          </w:p>
        </w:tc>
        <w:tc>
          <w:tcPr>
            <w:tcW w:w="8076" w:type="dxa"/>
            <w:tcBorders>
              <w:top w:val="single" w:sz="4" w:space="0" w:color="000000"/>
              <w:left w:val="single" w:sz="4" w:space="0" w:color="000000"/>
              <w:bottom w:val="single" w:sz="4" w:space="0" w:color="000000"/>
              <w:right w:val="single" w:sz="4" w:space="0" w:color="000000"/>
            </w:tcBorders>
          </w:tcPr>
          <w:p w14:paraId="4E6C4C86" w14:textId="77777777" w:rsidR="00FA7B1F" w:rsidRDefault="00C13F55" w:rsidP="00C13F55">
            <w:pPr>
              <w:spacing w:after="240" w:line="238" w:lineRule="auto"/>
              <w:ind w:left="318" w:right="60" w:firstLine="0"/>
            </w:pPr>
            <w:r>
              <w:t>კონტროლის პუნქტთან კომუნიკაციის პროტოკოლის ჩათვლით აღნიშნული პუნქტიდან ნებართვების და ინსტრუქციების მიღების მიზნით;</w:t>
            </w:r>
          </w:p>
          <w:p w14:paraId="2BC07D2F" w14:textId="77777777" w:rsidR="00FA7B1F" w:rsidRDefault="00C13F55" w:rsidP="00C13F55">
            <w:pPr>
              <w:spacing w:after="240" w:line="238" w:lineRule="auto"/>
              <w:ind w:left="318" w:right="61" w:firstLine="0"/>
            </w:pPr>
            <w:r>
              <w:t>ა.ა.კ) ექსპლუატაციისთვის ყველა საჭირო დოკუმენტების საექსპლუატაციო მოედანზე არსებობის გადამოწმების უზრუნველყოფა;</w:t>
            </w:r>
          </w:p>
          <w:p w14:paraId="128F3903" w14:textId="2348FA4A" w:rsidR="00FA7B1F" w:rsidRDefault="00C13F55" w:rsidP="00C13F55">
            <w:pPr>
              <w:spacing w:after="0" w:line="238" w:lineRule="auto"/>
              <w:ind w:left="318" w:right="0" w:firstLine="0"/>
            </w:pPr>
            <w:r>
              <w:t>ა.ა.ლ) ექსპლუატაციაში მონაწილე პირებისათვის ინსტრუქტაჟის ჩატარება დაგეგმილ ექსპლუატაციასთან დაკავშირებით</w:t>
            </w:r>
            <w:r w:rsidR="001521E7">
              <w:t>.</w:t>
            </w:r>
          </w:p>
          <w:p w14:paraId="30E238CE" w14:textId="77777777" w:rsidR="001521E7" w:rsidRDefault="001521E7" w:rsidP="00C13F55">
            <w:pPr>
              <w:spacing w:after="0" w:line="238" w:lineRule="auto"/>
              <w:ind w:left="318" w:right="0" w:firstLine="0"/>
            </w:pPr>
          </w:p>
          <w:p w14:paraId="1B8ADFC4" w14:textId="77777777" w:rsidR="00FA7B1F" w:rsidRDefault="00C13F55" w:rsidP="00C13F55">
            <w:pPr>
              <w:spacing w:after="240" w:line="257" w:lineRule="auto"/>
              <w:ind w:left="178" w:right="60" w:firstLine="0"/>
            </w:pPr>
            <w:r>
              <w:t>ა.ბ) უპილოტო საჰაერო ხომალდის სისტემის ფრენისწინა შემოწმება და მომზადება (მათ შორის ფრენის რეჟიმების და კვების წყაროსთან დაკავშირებული საფრთხეების გათვალისწინება). აღნიშნული უნდა მოიცავდეს შემდეგ საკითხებს:</w:t>
            </w:r>
          </w:p>
          <w:p w14:paraId="39B7141B" w14:textId="77777777" w:rsidR="00FA7B1F" w:rsidRDefault="00C13F55" w:rsidP="00C13F55">
            <w:pPr>
              <w:spacing w:after="240" w:line="238" w:lineRule="auto"/>
              <w:ind w:left="319" w:right="0" w:firstLine="0"/>
            </w:pPr>
            <w:r>
              <w:t>ა.ბ.ა) უპილოტო საჰაერო ხომალდის სისტემის ზოგადი მდგომარეობის შეფასება;</w:t>
            </w:r>
          </w:p>
          <w:p w14:paraId="3F8B2899" w14:textId="77777777" w:rsidR="00FA7B1F" w:rsidRDefault="00C13F55" w:rsidP="00C13F55">
            <w:pPr>
              <w:spacing w:after="240" w:line="238" w:lineRule="auto"/>
              <w:ind w:left="319" w:right="0" w:firstLine="0"/>
            </w:pPr>
            <w:r>
              <w:t>ა.ბ.ბ) უპილოტო საჰაერო ხომალდის სისტემის ყველა მოხსნადი კომპონენტის სწორი დამაგრების შემოწმების უზრუნველყოფა;</w:t>
            </w:r>
          </w:p>
          <w:p w14:paraId="58A158C9" w14:textId="77777777" w:rsidR="00FA7B1F" w:rsidRDefault="00C13F55" w:rsidP="00C13F55">
            <w:pPr>
              <w:spacing w:after="240" w:line="238" w:lineRule="auto"/>
              <w:ind w:left="319" w:right="61" w:firstLine="0"/>
            </w:pPr>
            <w:r>
              <w:t>ა.ბ.გ) უპილოტო საჰაერო ხომალდის სისტემის პროგრამული უზრუნველყოფის კონფიგურაციების თავსებადობის შემოწმების უზრუნველყოფა;</w:t>
            </w:r>
          </w:p>
          <w:p w14:paraId="40D803BE" w14:textId="77777777" w:rsidR="00FA7B1F" w:rsidRDefault="00C13F55" w:rsidP="00C13F55">
            <w:pPr>
              <w:spacing w:after="240" w:line="238" w:lineRule="auto"/>
              <w:ind w:left="319" w:right="0" w:firstLine="0"/>
            </w:pPr>
            <w:r>
              <w:t>ა.ბ.დ) უპილოტო საჰაერო ხომალდის სისტემის ინსტრუმენტების კალიბრაცია;</w:t>
            </w:r>
          </w:p>
          <w:p w14:paraId="3A145901" w14:textId="1D390E31" w:rsidR="00FA7B1F" w:rsidRDefault="00C13F55" w:rsidP="00C13F55">
            <w:pPr>
              <w:spacing w:after="240" w:line="238" w:lineRule="auto"/>
              <w:ind w:left="319" w:right="0" w:firstLine="0"/>
            </w:pPr>
            <w:r>
              <w:t xml:space="preserve">ა.ბ.ე) ნებისმიერი ხარვეზის </w:t>
            </w:r>
            <w:r w:rsidR="001521E7">
              <w:t>იდენტი</w:t>
            </w:r>
            <w:r>
              <w:t>ფიცირება, რომელმაც შეიძლება საფრთხე შეუქმნას დასახულ ექსპლუატაციას;</w:t>
            </w:r>
          </w:p>
          <w:p w14:paraId="39A7520E" w14:textId="77777777" w:rsidR="00FA7B1F" w:rsidRDefault="00C13F55" w:rsidP="00C13F55">
            <w:pPr>
              <w:spacing w:after="240" w:line="238" w:lineRule="auto"/>
              <w:ind w:left="319" w:right="0" w:firstLine="0"/>
            </w:pPr>
            <w:r>
              <w:t>ა.ბ.ვ) დასახული ექსპლუატაციისთვის საკმარისი ბატარიის ენერგიის მარაგის გადამოწმების უზრუნველყოფა;</w:t>
            </w:r>
          </w:p>
          <w:p w14:paraId="6303C2FE" w14:textId="77777777" w:rsidR="00FA7B1F" w:rsidRDefault="00C13F55" w:rsidP="00C13F55">
            <w:pPr>
              <w:spacing w:after="240" w:line="238" w:lineRule="auto"/>
              <w:ind w:left="319" w:right="61" w:firstLine="0"/>
            </w:pPr>
            <w:r>
              <w:t>ა.ბ.ზ) უპილოტო საჰაერო ხომალდის სისტემის ფრენის დასრულების სისტემის და ფრენის დასრულების სისტემის გააქტიურების სისტემის ფუნქციონირების შემოწმების უზრუნველყოფა;</w:t>
            </w:r>
          </w:p>
          <w:p w14:paraId="225C774C" w14:textId="77777777" w:rsidR="00FA7B1F" w:rsidRDefault="00C13F55" w:rsidP="00C13F55">
            <w:pPr>
              <w:spacing w:after="240" w:line="238" w:lineRule="auto"/>
              <w:ind w:left="319" w:right="0" w:firstLine="0"/>
            </w:pPr>
            <w:r>
              <w:t>ა.ბ.თ) მართვისა და კონტროლის საკომუნიკაციო ხაზის სწორი ფუნქციონირების შემოწმება;</w:t>
            </w:r>
          </w:p>
          <w:p w14:paraId="50595D19" w14:textId="77777777" w:rsidR="00FA7B1F" w:rsidRDefault="00C13F55" w:rsidP="00C13F55">
            <w:pPr>
              <w:spacing w:after="240" w:line="238" w:lineRule="auto"/>
              <w:ind w:left="319" w:right="0" w:firstLine="0"/>
            </w:pPr>
            <w:r>
              <w:t>ა.ბ.ი) გეოინფორმირების ფუნქციის გააქტიურება და მასში ინფორმაციის ჩატვირთვა;</w:t>
            </w:r>
          </w:p>
          <w:p w14:paraId="0F5574A8" w14:textId="611E1EB3" w:rsidR="00FA7B1F" w:rsidRDefault="00C13F55" w:rsidP="00C13F55">
            <w:pPr>
              <w:spacing w:after="0" w:line="238" w:lineRule="auto"/>
              <w:ind w:left="319" w:right="0" w:firstLine="0"/>
            </w:pPr>
            <w:r>
              <w:t>ა.ბ.კ) სიმაღლის და სიჩქარის შეზღუდვის სისტემების გააქტიურება (თუ ასეთი რამ გამოიყენება).</w:t>
            </w:r>
          </w:p>
          <w:p w14:paraId="5C690C13" w14:textId="77777777" w:rsidR="00FA7B1F" w:rsidRDefault="00C13F55" w:rsidP="00C13F55">
            <w:pPr>
              <w:spacing w:after="0" w:line="259" w:lineRule="auto"/>
              <w:ind w:left="0" w:right="0" w:firstLine="0"/>
            </w:pPr>
            <w:r>
              <w:t xml:space="preserve">საგანგებო სიტუაციის შემთხვევაში განსახორციელებელი ძირითადი ქმედებების ცოდნა, მათ შორის ისეთ შემთხვევებში, რაც უკავშირდება </w:t>
            </w:r>
          </w:p>
        </w:tc>
      </w:tr>
    </w:tbl>
    <w:p w14:paraId="5562D7E6" w14:textId="77777777" w:rsidR="00FA7B1F" w:rsidRDefault="00FA7B1F" w:rsidP="00C13F55">
      <w:pPr>
        <w:spacing w:after="0" w:line="259" w:lineRule="auto"/>
        <w:ind w:left="-1134" w:right="10773" w:firstLine="0"/>
      </w:pPr>
    </w:p>
    <w:tbl>
      <w:tblPr>
        <w:tblStyle w:val="TableGrid"/>
        <w:tblW w:w="9918" w:type="dxa"/>
        <w:tblInd w:w="-108" w:type="dxa"/>
        <w:tblCellMar>
          <w:top w:w="70" w:type="dxa"/>
          <w:left w:w="81" w:type="dxa"/>
        </w:tblCellMar>
        <w:tblLook w:val="04A0" w:firstRow="1" w:lastRow="0" w:firstColumn="1" w:lastColumn="0" w:noHBand="0" w:noVBand="1"/>
      </w:tblPr>
      <w:tblGrid>
        <w:gridCol w:w="1842"/>
        <w:gridCol w:w="772"/>
        <w:gridCol w:w="7304"/>
      </w:tblGrid>
      <w:tr w:rsidR="00FA7B1F" w14:paraId="2C98FEE9" w14:textId="77777777">
        <w:trPr>
          <w:trHeight w:val="852"/>
        </w:trPr>
        <w:tc>
          <w:tcPr>
            <w:tcW w:w="1842" w:type="dxa"/>
            <w:tcBorders>
              <w:top w:val="single" w:sz="4" w:space="0" w:color="000000"/>
              <w:left w:val="single" w:sz="4" w:space="0" w:color="000000"/>
              <w:bottom w:val="single" w:sz="4" w:space="0" w:color="000000"/>
              <w:right w:val="single" w:sz="4" w:space="0" w:color="000000"/>
            </w:tcBorders>
          </w:tcPr>
          <w:p w14:paraId="4C01869E" w14:textId="77777777" w:rsidR="00FA7B1F" w:rsidRDefault="00FA7B1F" w:rsidP="00C13F55">
            <w:pPr>
              <w:spacing w:after="160" w:line="259" w:lineRule="auto"/>
              <w:ind w:left="0" w:right="0" w:firstLine="0"/>
            </w:pPr>
          </w:p>
        </w:tc>
        <w:tc>
          <w:tcPr>
            <w:tcW w:w="8076" w:type="dxa"/>
            <w:gridSpan w:val="2"/>
            <w:tcBorders>
              <w:top w:val="single" w:sz="4" w:space="0" w:color="000000"/>
              <w:left w:val="single" w:sz="4" w:space="0" w:color="000000"/>
              <w:bottom w:val="single" w:sz="4" w:space="0" w:color="000000"/>
              <w:right w:val="single" w:sz="4" w:space="0" w:color="000000"/>
            </w:tcBorders>
          </w:tcPr>
          <w:p w14:paraId="71964319" w14:textId="77777777" w:rsidR="00FA7B1F" w:rsidRDefault="00C13F55" w:rsidP="00C13F55">
            <w:pPr>
              <w:spacing w:after="0" w:line="259" w:lineRule="auto"/>
              <w:ind w:left="0" w:right="0" w:firstLine="0"/>
            </w:pPr>
            <w:r>
              <w:t>უპილოტო საჰაერო ხომალდის სისტემასთან დაკავშირებულ უწესივრობებს ან ფრენისას ჰაერში შეჯახების საშიშროებას.</w:t>
            </w:r>
          </w:p>
        </w:tc>
      </w:tr>
      <w:tr w:rsidR="00FA7B1F" w14:paraId="17DA816C" w14:textId="77777777">
        <w:trPr>
          <w:trHeight w:val="13716"/>
        </w:trPr>
        <w:tc>
          <w:tcPr>
            <w:tcW w:w="1842" w:type="dxa"/>
            <w:tcBorders>
              <w:top w:val="single" w:sz="4" w:space="0" w:color="000000"/>
              <w:left w:val="single" w:sz="4" w:space="0" w:color="000000"/>
              <w:bottom w:val="single" w:sz="4" w:space="0" w:color="000000"/>
              <w:right w:val="single" w:sz="4" w:space="0" w:color="000000"/>
            </w:tcBorders>
          </w:tcPr>
          <w:p w14:paraId="0477E89F" w14:textId="77777777" w:rsidR="00FA7B1F" w:rsidRDefault="00C13F55" w:rsidP="00C13F55">
            <w:pPr>
              <w:spacing w:after="0" w:line="259" w:lineRule="auto"/>
              <w:ind w:left="0" w:right="0" w:firstLine="0"/>
            </w:pPr>
            <w:r>
              <w:lastRenderedPageBreak/>
              <w:t>ბ) საფრენოსნო პროცედურები</w:t>
            </w:r>
          </w:p>
        </w:tc>
        <w:tc>
          <w:tcPr>
            <w:tcW w:w="8076" w:type="dxa"/>
            <w:gridSpan w:val="2"/>
            <w:tcBorders>
              <w:top w:val="single" w:sz="4" w:space="0" w:color="000000"/>
              <w:left w:val="single" w:sz="4" w:space="0" w:color="000000"/>
              <w:bottom w:val="single" w:sz="4" w:space="0" w:color="000000"/>
              <w:right w:val="single" w:sz="4" w:space="0" w:color="000000"/>
            </w:tcBorders>
          </w:tcPr>
          <w:p w14:paraId="0723C32E" w14:textId="77777777" w:rsidR="00FA7B1F" w:rsidRDefault="00C13F55" w:rsidP="00C13F55">
            <w:pPr>
              <w:spacing w:after="160" w:line="257" w:lineRule="auto"/>
              <w:ind w:left="0" w:right="60" w:firstLine="0"/>
            </w:pPr>
            <w:r>
              <w:t xml:space="preserve">ბ.ა) ეფექტური დაკვირვების განხორციელება და უპილოტო საჰაერო ხომალდის პირდაპირი ხედვის არეში მუდმივი შენარჩუნება, რათა დისტანციურ პილოტს ნებისმიერ დროს გააჩნდეს ინფორმაცია უპილოტო საჰაერო ხომალდის საექსპლუატაციო სივრცესთან მიმართებაში მდებარეობასთან დაკავშირებით და ასევე ინფორმაცია საჰაერო სივრცის სხვა მომხმარებლებთან, დაბრკოლებებთან, რელიეფთან და არამონაწილე პირებთან დაკავშირებით; </w:t>
            </w:r>
          </w:p>
          <w:p w14:paraId="02035DA8" w14:textId="77777777" w:rsidR="00FA7B1F" w:rsidRDefault="00C13F55" w:rsidP="00C13F55">
            <w:pPr>
              <w:spacing w:after="259" w:line="257" w:lineRule="auto"/>
              <w:ind w:left="0" w:right="60" w:firstLine="0"/>
            </w:pPr>
            <w:r>
              <w:t>ბ.ბ) შესაბამისი სტანდარტული სცენარის მიხედვით სხვადასხვა სიმაღლეებზე და მანძილებზე ზუსტი და კონტროლირებადი ფრენის მანევრების შესრულება (მათ შორის, ხელის მართვის/გლობალური სანავიგაციო თანამგზავრული სისტემის (GNSS) დამხმარე რეჟიმის გამოყენების ან ეკვივალენტურის გარეშე, როცა აღჭურვილია) უნდა შესრულდეს სულ ცოტა შემდეგი მანევრები:</w:t>
            </w:r>
          </w:p>
          <w:p w14:paraId="562CB45F" w14:textId="77777777" w:rsidR="00FA7B1F" w:rsidRDefault="00C13F55" w:rsidP="00C13F55">
            <w:pPr>
              <w:spacing w:after="240" w:line="238" w:lineRule="auto"/>
              <w:ind w:left="461" w:right="0" w:firstLine="0"/>
            </w:pPr>
            <w:r>
              <w:t xml:space="preserve">ბ.ბ.ა) </w:t>
            </w:r>
            <w:r>
              <w:tab/>
              <w:t xml:space="preserve">პოზიციაზე </w:t>
            </w:r>
            <w:r>
              <w:tab/>
              <w:t xml:space="preserve">დაკიდება </w:t>
            </w:r>
            <w:r>
              <w:tab/>
              <w:t xml:space="preserve">(მხოლოდ </w:t>
            </w:r>
            <w:r>
              <w:tab/>
              <w:t xml:space="preserve">შვეულმფრენის შემთხვევაში); </w:t>
            </w:r>
          </w:p>
          <w:p w14:paraId="0C107F27" w14:textId="77777777" w:rsidR="00FA7B1F" w:rsidRDefault="00C13F55" w:rsidP="00C13F55">
            <w:pPr>
              <w:spacing w:after="0" w:line="259" w:lineRule="auto"/>
              <w:ind w:left="461" w:right="0" w:firstLine="0"/>
            </w:pPr>
            <w:r>
              <w:t xml:space="preserve">ბ.ბ.ბ) დაკიდების მდგომარეობიდან წინ ფრენის რეჟიმში გადასვლა </w:t>
            </w:r>
          </w:p>
          <w:p w14:paraId="6FEAAF17" w14:textId="77777777" w:rsidR="00FA7B1F" w:rsidRDefault="00C13F55" w:rsidP="00C13F55">
            <w:pPr>
              <w:spacing w:after="213" w:line="259" w:lineRule="auto"/>
              <w:ind w:left="461" w:right="0" w:firstLine="0"/>
            </w:pPr>
            <w:r>
              <w:t>(მხოლოდ შვეულმფრენის შემთხვევაში);</w:t>
            </w:r>
          </w:p>
          <w:p w14:paraId="194C00D7" w14:textId="77777777" w:rsidR="00FA7B1F" w:rsidRDefault="00C13F55" w:rsidP="00C13F55">
            <w:pPr>
              <w:spacing w:after="213" w:line="259" w:lineRule="auto"/>
              <w:ind w:left="461" w:right="0" w:firstLine="0"/>
            </w:pPr>
            <w:r>
              <w:t>ბ.ბ.გ) ჰორიზონტალური ფრენისას სიმაღლის მომატება და დაშვება;</w:t>
            </w:r>
          </w:p>
          <w:p w14:paraId="13C8F8C6" w14:textId="77777777" w:rsidR="00FA7B1F" w:rsidRDefault="00C13F55" w:rsidP="00C13F55">
            <w:pPr>
              <w:spacing w:after="213" w:line="259" w:lineRule="auto"/>
              <w:ind w:left="461" w:right="0" w:firstLine="0"/>
            </w:pPr>
            <w:r>
              <w:t>ბ.ბ.დ) ჰორიზონტალური ფრენისას მობრუნება;</w:t>
            </w:r>
          </w:p>
          <w:p w14:paraId="1FFC6E0B" w14:textId="77777777" w:rsidR="00FA7B1F" w:rsidRDefault="00C13F55" w:rsidP="00C13F55">
            <w:pPr>
              <w:spacing w:after="213" w:line="259" w:lineRule="auto"/>
              <w:ind w:left="461" w:right="0" w:firstLine="0"/>
            </w:pPr>
            <w:r>
              <w:t>ბ.ბ.ე) ჰორიზონტალური ფრენისას სიჩქარის კონტროლი;</w:t>
            </w:r>
          </w:p>
          <w:p w14:paraId="3216529F" w14:textId="77777777" w:rsidR="00FA7B1F" w:rsidRDefault="00C13F55" w:rsidP="001521E7">
            <w:pPr>
              <w:spacing w:after="240" w:line="238" w:lineRule="auto"/>
              <w:ind w:left="461" w:right="0" w:firstLine="0"/>
              <w:jc w:val="left"/>
            </w:pPr>
            <w:r>
              <w:t>ბ.ბ.ვ) ძრავის/ამძრავი სისტემის მტყუნების შემდეგ განსახორციელებელი ქმედებები;</w:t>
            </w:r>
          </w:p>
          <w:p w14:paraId="1D6C6133" w14:textId="77777777" w:rsidR="00FA7B1F" w:rsidRDefault="00C13F55" w:rsidP="00C13F55">
            <w:pPr>
              <w:spacing w:after="0" w:line="259" w:lineRule="auto"/>
              <w:ind w:left="461" w:right="0" w:firstLine="0"/>
            </w:pPr>
            <w:r>
              <w:t>ბ.ბ.ზ) შეჯახებიდან თავის არიდების ქმედებები;</w:t>
            </w:r>
          </w:p>
          <w:p w14:paraId="61D9A749" w14:textId="77777777" w:rsidR="00FA7B1F" w:rsidRDefault="00C13F55" w:rsidP="00C13F55">
            <w:pPr>
              <w:spacing w:after="240" w:line="257" w:lineRule="auto"/>
              <w:ind w:left="0" w:right="61" w:firstLine="0"/>
            </w:pPr>
            <w:r>
              <w:t>ბ.გ) უპილოტო საჰაერო ხომალდის სისტემის სტატუსის და ფრენის ხანგრძლივობის შეზღუდვების რეალურ დროში მონიტორინგი. არასტანდარტულ პირობებში ფრენა:</w:t>
            </w:r>
          </w:p>
          <w:p w14:paraId="75F3797A" w14:textId="77777777" w:rsidR="00FA7B1F" w:rsidRDefault="00C13F55" w:rsidP="00C13F55">
            <w:pPr>
              <w:spacing w:after="240" w:line="238" w:lineRule="auto"/>
              <w:ind w:left="745" w:right="60" w:firstLine="0"/>
            </w:pPr>
            <w:r>
              <w:t>ბ.გ.ა) უპილოტო საჰაერო ხომალდის ამძრავი სისტემის ელ. კვების ნაწილობრივი ან სრული დეფიციტის მართვა ხმელეთის ზედაპირზე არსებული მესამე პირების უსაფრთხოების უზრუნველყოფის დაცვით;</w:t>
            </w:r>
          </w:p>
          <w:p w14:paraId="188834FC" w14:textId="77777777" w:rsidR="00FA7B1F" w:rsidRDefault="00C13F55" w:rsidP="00C13F55">
            <w:pPr>
              <w:spacing w:after="240" w:line="238" w:lineRule="auto"/>
              <w:ind w:left="745" w:right="0" w:firstLine="0"/>
            </w:pPr>
            <w:r>
              <w:t>ბ.გ.ბ) არასტანდარტულ სიტუაციებში უპილოტო საჰაერო ხომალდის ფრენის ტრაექტორიის მართვა;</w:t>
            </w:r>
          </w:p>
          <w:p w14:paraId="3C655E2C" w14:textId="77777777" w:rsidR="00FA7B1F" w:rsidRDefault="00C13F55" w:rsidP="00C13F55">
            <w:pPr>
              <w:spacing w:after="0" w:line="259" w:lineRule="auto"/>
              <w:ind w:left="745" w:right="0" w:firstLine="0"/>
            </w:pPr>
            <w:r>
              <w:t xml:space="preserve">ბ.გ.გ) უპილოტო საჰაერო ხომალდის პოზიციონირების აღჭურვილობის დაზიანების შემთხვევაში შექმნილი სიტუაციის </w:t>
            </w:r>
          </w:p>
        </w:tc>
      </w:tr>
      <w:tr w:rsidR="00FA7B1F" w14:paraId="2DBF4C77" w14:textId="77777777">
        <w:trPr>
          <w:trHeight w:val="5711"/>
        </w:trPr>
        <w:tc>
          <w:tcPr>
            <w:tcW w:w="1842" w:type="dxa"/>
            <w:tcBorders>
              <w:top w:val="single" w:sz="4" w:space="0" w:color="000000"/>
              <w:left w:val="single" w:sz="4" w:space="0" w:color="000000"/>
              <w:bottom w:val="single" w:sz="4" w:space="0" w:color="000000"/>
              <w:right w:val="single" w:sz="4" w:space="0" w:color="000000"/>
            </w:tcBorders>
          </w:tcPr>
          <w:p w14:paraId="34A3D1FE" w14:textId="77777777" w:rsidR="00FA7B1F" w:rsidRDefault="00FA7B1F" w:rsidP="00C13F55">
            <w:pPr>
              <w:spacing w:after="160" w:line="259" w:lineRule="auto"/>
              <w:ind w:left="0" w:right="0" w:firstLine="0"/>
            </w:pPr>
          </w:p>
        </w:tc>
        <w:tc>
          <w:tcPr>
            <w:tcW w:w="772" w:type="dxa"/>
            <w:tcBorders>
              <w:top w:val="single" w:sz="4" w:space="0" w:color="000000"/>
              <w:left w:val="single" w:sz="4" w:space="0" w:color="000000"/>
              <w:bottom w:val="single" w:sz="4" w:space="0" w:color="000000"/>
              <w:right w:val="nil"/>
            </w:tcBorders>
          </w:tcPr>
          <w:p w14:paraId="0BBBDB3D" w14:textId="77777777" w:rsidR="00FA7B1F" w:rsidRDefault="00FA7B1F" w:rsidP="00C13F55">
            <w:pPr>
              <w:spacing w:after="160" w:line="259" w:lineRule="auto"/>
              <w:ind w:left="0" w:right="0" w:firstLine="0"/>
            </w:pPr>
          </w:p>
        </w:tc>
        <w:tc>
          <w:tcPr>
            <w:tcW w:w="7304" w:type="dxa"/>
            <w:tcBorders>
              <w:top w:val="single" w:sz="4" w:space="0" w:color="000000"/>
              <w:left w:val="nil"/>
              <w:bottom w:val="single" w:sz="4" w:space="0" w:color="000000"/>
              <w:right w:val="single" w:sz="4" w:space="0" w:color="000000"/>
            </w:tcBorders>
          </w:tcPr>
          <w:p w14:paraId="40D65E18" w14:textId="77777777" w:rsidR="00FA7B1F" w:rsidRDefault="00C13F55" w:rsidP="00C13F55">
            <w:pPr>
              <w:spacing w:after="213" w:line="259" w:lineRule="auto"/>
              <w:ind w:left="0" w:right="0" w:firstLine="0"/>
            </w:pPr>
            <w:r>
              <w:t>მართვა;</w:t>
            </w:r>
          </w:p>
          <w:p w14:paraId="7AE49BA0" w14:textId="77777777" w:rsidR="00FA7B1F" w:rsidRDefault="00C13F55" w:rsidP="00C13F55">
            <w:pPr>
              <w:spacing w:after="240" w:line="238" w:lineRule="auto"/>
              <w:ind w:left="0" w:right="109" w:firstLine="0"/>
            </w:pPr>
            <w:r>
              <w:t>ბ.გ.დ) საექსპლუატაციო სივრცის ან კონტროლირებადი მიწისზედა არის არასანქცირებული კვეთის შემთხვევაში შექმნილი სიტუაციის მართვა და უსაფრთხოების შენარჩუნების მიზნით შესაბამისი ზომების მიღება;</w:t>
            </w:r>
          </w:p>
          <w:p w14:paraId="2F335252" w14:textId="3F1CC274" w:rsidR="00FA7B1F" w:rsidRDefault="00C13F55" w:rsidP="00C13F55">
            <w:pPr>
              <w:spacing w:after="231" w:line="246" w:lineRule="auto"/>
              <w:ind w:left="0" w:right="0" w:firstLine="0"/>
            </w:pPr>
            <w:r>
              <w:t xml:space="preserve">ბ.გ.ე) უპილოტო საჰაერო ხომალდის ფრენის გეოგრაფიის (საგანგებო </w:t>
            </w:r>
            <w:r>
              <w:tab/>
              <w:t xml:space="preserve">პროცედურები) </w:t>
            </w:r>
            <w:r>
              <w:tab/>
              <w:t xml:space="preserve">და </w:t>
            </w:r>
            <w:r>
              <w:tab/>
              <w:t xml:space="preserve">საექსპლუატაციო სივრცის ფარგლებიდან </w:t>
            </w:r>
            <w:r>
              <w:tab/>
              <w:t xml:space="preserve">(ავარიულ </w:t>
            </w:r>
            <w:r>
              <w:tab/>
              <w:t xml:space="preserve">ვითარებაში </w:t>
            </w:r>
            <w:r>
              <w:tab/>
              <w:t xml:space="preserve">მოქმედების </w:t>
            </w:r>
            <w:r w:rsidR="001521E7">
              <w:rPr>
                <w:lang w:val="ka-GE"/>
              </w:rPr>
              <w:t>პ</w:t>
            </w:r>
            <w:r>
              <w:t>როცედურები) გასვლის მართვა, როგორც ეს განსაზღვრულია ფრენის მომზადების დროს;</w:t>
            </w:r>
          </w:p>
          <w:p w14:paraId="5EE9DDBE" w14:textId="77777777" w:rsidR="00FA7B1F" w:rsidRDefault="00C13F55" w:rsidP="00C13F55">
            <w:pPr>
              <w:spacing w:after="240" w:line="238" w:lineRule="auto"/>
              <w:ind w:left="0" w:right="0" w:firstLine="0"/>
            </w:pPr>
            <w:r>
              <w:t xml:space="preserve">ბ.გ.ვ) პილოტირებადი საჰაერო ხომალდის საექსპლუატაციო სივრცესთან მიახლოებისას შექმნილი სიტუაციის მართვა; </w:t>
            </w:r>
          </w:p>
          <w:p w14:paraId="4CECA694" w14:textId="77777777" w:rsidR="00FA7B1F" w:rsidRDefault="00C13F55" w:rsidP="00C13F55">
            <w:pPr>
              <w:spacing w:after="0" w:line="259" w:lineRule="auto"/>
              <w:ind w:left="0" w:right="108" w:firstLine="0"/>
            </w:pPr>
            <w:r>
              <w:t>ბ.გ.ზ) მართვისა და კავშირის საკომუნიკაციო ხაზის განზრახ (ან სიმულაციურად) დაკარგვის შემდეგ კავშირის აღდგენის მეთოდის დემონსტრირება.</w:t>
            </w:r>
          </w:p>
        </w:tc>
      </w:tr>
      <w:tr w:rsidR="00FA7B1F" w14:paraId="6F5B0964" w14:textId="77777777">
        <w:trPr>
          <w:trHeight w:val="4402"/>
        </w:trPr>
        <w:tc>
          <w:tcPr>
            <w:tcW w:w="1842" w:type="dxa"/>
            <w:tcBorders>
              <w:top w:val="single" w:sz="4" w:space="0" w:color="000000"/>
              <w:left w:val="single" w:sz="4" w:space="0" w:color="000000"/>
              <w:bottom w:val="single" w:sz="4" w:space="0" w:color="000000"/>
              <w:right w:val="single" w:sz="4" w:space="0" w:color="000000"/>
            </w:tcBorders>
          </w:tcPr>
          <w:p w14:paraId="1EE53CC3" w14:textId="77777777" w:rsidR="00FA7B1F" w:rsidRDefault="00C13F55" w:rsidP="00C13F55">
            <w:pPr>
              <w:tabs>
                <w:tab w:val="right" w:pos="1761"/>
              </w:tabs>
              <w:spacing w:after="0" w:line="259" w:lineRule="auto"/>
              <w:ind w:left="0" w:right="0" w:firstLine="0"/>
            </w:pPr>
            <w:r>
              <w:t xml:space="preserve">გ) </w:t>
            </w:r>
            <w:r>
              <w:tab/>
              <w:t xml:space="preserve">ფრენის </w:t>
            </w:r>
          </w:p>
          <w:p w14:paraId="5B58BBE9" w14:textId="77777777" w:rsidR="00FA7B1F" w:rsidRDefault="00C13F55" w:rsidP="001521E7">
            <w:pPr>
              <w:spacing w:after="0" w:line="259" w:lineRule="auto"/>
              <w:ind w:left="27" w:right="0" w:firstLine="0"/>
            </w:pPr>
            <w:r>
              <w:t>შემდგომი ქმედებები</w:t>
            </w:r>
          </w:p>
        </w:tc>
        <w:tc>
          <w:tcPr>
            <w:tcW w:w="8076" w:type="dxa"/>
            <w:gridSpan w:val="2"/>
            <w:tcBorders>
              <w:top w:val="single" w:sz="4" w:space="0" w:color="000000"/>
              <w:left w:val="single" w:sz="4" w:space="0" w:color="000000"/>
              <w:bottom w:val="single" w:sz="4" w:space="0" w:color="000000"/>
              <w:right w:val="single" w:sz="4" w:space="0" w:color="000000"/>
            </w:tcBorders>
          </w:tcPr>
          <w:p w14:paraId="762DC6E3" w14:textId="77777777" w:rsidR="00FA7B1F" w:rsidRDefault="00C13F55" w:rsidP="00C13F55">
            <w:pPr>
              <w:spacing w:after="160" w:line="257" w:lineRule="auto"/>
              <w:ind w:left="27" w:right="0" w:firstLine="0"/>
            </w:pPr>
            <w:r>
              <w:t xml:space="preserve">გ.ა) </w:t>
            </w:r>
            <w:r>
              <w:tab/>
              <w:t xml:space="preserve">უპილოტო </w:t>
            </w:r>
            <w:r>
              <w:tab/>
              <w:t xml:space="preserve">საჰაერო </w:t>
            </w:r>
            <w:r>
              <w:tab/>
              <w:t xml:space="preserve">ხომალდის </w:t>
            </w:r>
            <w:r>
              <w:tab/>
              <w:t xml:space="preserve">სისტემის </w:t>
            </w:r>
            <w:r>
              <w:tab/>
              <w:t xml:space="preserve">გამორთვა </w:t>
            </w:r>
            <w:r>
              <w:tab/>
              <w:t>და გაუვნებელყოფა;</w:t>
            </w:r>
          </w:p>
          <w:p w14:paraId="5533EC39" w14:textId="5444FC1D" w:rsidR="00FA7B1F" w:rsidRDefault="00C13F55" w:rsidP="00C13F55">
            <w:pPr>
              <w:spacing w:after="160" w:line="257" w:lineRule="auto"/>
              <w:ind w:left="27" w:right="108" w:firstLine="0"/>
            </w:pPr>
            <w:r>
              <w:t>გ.ბ) ფრენის შემდგომი ინსპექტირება და უპილოტო საჰაერო ხომალდის სისტემის ზოგად მდგომარეობასთან (მისი სისტემების, კომპონენტების და კვების წყაროების) და ეკიპაჟის დაღლილობასთან დაკავშირებული ნებისმიერი შესაბამისი მონაცემების აღრიცხვა;</w:t>
            </w:r>
          </w:p>
          <w:p w14:paraId="43FA26FD" w14:textId="77777777" w:rsidR="00FA7B1F" w:rsidRDefault="00C13F55" w:rsidP="00C13F55">
            <w:pPr>
              <w:spacing w:after="160" w:line="257" w:lineRule="auto"/>
              <w:ind w:left="27" w:right="0" w:firstLine="0"/>
            </w:pPr>
            <w:r>
              <w:t>გ.გ) ექსპლუატაციასთან დაკავშირებული ფრენის შემდგომი ბრიფინგის განხორციელება;</w:t>
            </w:r>
          </w:p>
          <w:p w14:paraId="6EB6A168" w14:textId="77777777" w:rsidR="00FA7B1F" w:rsidRDefault="00C13F55" w:rsidP="00C13F55">
            <w:pPr>
              <w:spacing w:after="0" w:line="259" w:lineRule="auto"/>
              <w:ind w:left="27" w:right="108" w:firstLine="0"/>
            </w:pPr>
            <w:r>
              <w:t>გ.დ) საავიაციო მოვლენის შეტყობინებას დაქვემდებარებული სიტუაციების განსაზღვრა და საჭირო საავიაციო მოვლენის შეტყობინების განხორციელება.</w:t>
            </w:r>
          </w:p>
        </w:tc>
      </w:tr>
    </w:tbl>
    <w:p w14:paraId="3E401832" w14:textId="77777777" w:rsidR="00C13F55" w:rsidRDefault="00C13F55" w:rsidP="00C13F55">
      <w:pPr>
        <w:spacing w:line="265" w:lineRule="auto"/>
        <w:ind w:right="-14"/>
      </w:pPr>
    </w:p>
    <w:p w14:paraId="0E3BA2AE" w14:textId="77777777" w:rsidR="00C13F55" w:rsidRDefault="00C13F55" w:rsidP="00C13F55">
      <w:pPr>
        <w:spacing w:line="265" w:lineRule="auto"/>
        <w:ind w:right="-14"/>
      </w:pPr>
    </w:p>
    <w:p w14:paraId="4BB9C9D9" w14:textId="77777777" w:rsidR="00C13F55" w:rsidRDefault="00C13F55" w:rsidP="00C13F55">
      <w:pPr>
        <w:spacing w:line="265" w:lineRule="auto"/>
        <w:ind w:right="-14"/>
      </w:pPr>
    </w:p>
    <w:p w14:paraId="4EF8AB34" w14:textId="77777777" w:rsidR="00C13F55" w:rsidRDefault="00C13F55" w:rsidP="00C13F55">
      <w:pPr>
        <w:spacing w:line="265" w:lineRule="auto"/>
        <w:ind w:right="-14"/>
      </w:pPr>
    </w:p>
    <w:p w14:paraId="2F35A654" w14:textId="77777777" w:rsidR="00C13F55" w:rsidRDefault="00C13F55" w:rsidP="00C13F55">
      <w:pPr>
        <w:spacing w:line="265" w:lineRule="auto"/>
        <w:ind w:right="-14"/>
      </w:pPr>
    </w:p>
    <w:p w14:paraId="414C333B" w14:textId="77777777" w:rsidR="00C13F55" w:rsidRDefault="00C13F55" w:rsidP="00C13F55">
      <w:pPr>
        <w:spacing w:line="265" w:lineRule="auto"/>
        <w:ind w:right="-14"/>
      </w:pPr>
    </w:p>
    <w:p w14:paraId="3C553723" w14:textId="77777777" w:rsidR="00C13F55" w:rsidRDefault="00C13F55" w:rsidP="00C13F55">
      <w:pPr>
        <w:spacing w:line="265" w:lineRule="auto"/>
        <w:ind w:right="-14"/>
      </w:pPr>
    </w:p>
    <w:p w14:paraId="738E2BD2" w14:textId="77777777" w:rsidR="00C13F55" w:rsidRDefault="00C13F55" w:rsidP="00C13F55">
      <w:pPr>
        <w:spacing w:line="265" w:lineRule="auto"/>
        <w:ind w:right="-14"/>
      </w:pPr>
    </w:p>
    <w:p w14:paraId="598D0D7C" w14:textId="77777777" w:rsidR="00C13F55" w:rsidRDefault="00C13F55" w:rsidP="00C13F55">
      <w:pPr>
        <w:spacing w:line="265" w:lineRule="auto"/>
        <w:ind w:right="-14"/>
      </w:pPr>
    </w:p>
    <w:p w14:paraId="742C6EAC" w14:textId="5C1FB784" w:rsidR="00FA7B1F" w:rsidRPr="001521E7" w:rsidRDefault="00C13F55" w:rsidP="00C13F55">
      <w:pPr>
        <w:spacing w:line="265" w:lineRule="auto"/>
        <w:ind w:right="-14"/>
        <w:jc w:val="right"/>
        <w:rPr>
          <w:b/>
        </w:rPr>
      </w:pPr>
      <w:r w:rsidRPr="001521E7">
        <w:rPr>
          <w:b/>
        </w:rPr>
        <w:lastRenderedPageBreak/>
        <w:t>დანართი</w:t>
      </w:r>
      <w:r w:rsidR="00782969" w:rsidRPr="001521E7">
        <w:rPr>
          <w:b/>
        </w:rPr>
        <w:t xml:space="preserve"> №</w:t>
      </w:r>
      <w:r w:rsidRPr="001521E7">
        <w:rPr>
          <w:b/>
        </w:rPr>
        <w:t>2</w:t>
      </w:r>
    </w:p>
    <w:tbl>
      <w:tblPr>
        <w:tblStyle w:val="TableGrid"/>
        <w:tblW w:w="9629" w:type="dxa"/>
        <w:tblInd w:w="5" w:type="dxa"/>
        <w:tblCellMar>
          <w:top w:w="70" w:type="dxa"/>
          <w:left w:w="108" w:type="dxa"/>
          <w:bottom w:w="5" w:type="dxa"/>
          <w:right w:w="48" w:type="dxa"/>
        </w:tblCellMar>
        <w:tblLook w:val="04A0" w:firstRow="1" w:lastRow="0" w:firstColumn="1" w:lastColumn="0" w:noHBand="0" w:noVBand="1"/>
      </w:tblPr>
      <w:tblGrid>
        <w:gridCol w:w="1685"/>
        <w:gridCol w:w="1895"/>
        <w:gridCol w:w="1314"/>
        <w:gridCol w:w="2216"/>
        <w:gridCol w:w="2519"/>
      </w:tblGrid>
      <w:tr w:rsidR="00FA7B1F" w14:paraId="4CF93D72" w14:textId="77777777">
        <w:trPr>
          <w:trHeight w:val="326"/>
        </w:trPr>
        <w:tc>
          <w:tcPr>
            <w:tcW w:w="9629" w:type="dxa"/>
            <w:gridSpan w:val="5"/>
            <w:tcBorders>
              <w:top w:val="single" w:sz="4" w:space="0" w:color="000000"/>
              <w:left w:val="single" w:sz="4" w:space="0" w:color="000000"/>
              <w:bottom w:val="single" w:sz="4" w:space="0" w:color="000000"/>
              <w:right w:val="single" w:sz="4" w:space="0" w:color="000000"/>
            </w:tcBorders>
          </w:tcPr>
          <w:p w14:paraId="0F9D3D63" w14:textId="77777777" w:rsidR="00C13F55" w:rsidRDefault="00C13F55" w:rsidP="00C13F55">
            <w:pPr>
              <w:spacing w:after="0" w:line="259" w:lineRule="auto"/>
              <w:ind w:left="0" w:right="61" w:firstLine="0"/>
              <w:jc w:val="center"/>
              <w:rPr>
                <w:b/>
              </w:rPr>
            </w:pPr>
            <w:r>
              <w:rPr>
                <w:b/>
              </w:rPr>
              <w:t>STS01</w:t>
            </w:r>
          </w:p>
          <w:p w14:paraId="679EAA54" w14:textId="51A705FB" w:rsidR="00FA7B1F" w:rsidRDefault="00C13F55" w:rsidP="00C13F55">
            <w:pPr>
              <w:spacing w:after="0" w:line="259" w:lineRule="auto"/>
              <w:ind w:left="0" w:right="61" w:firstLine="0"/>
              <w:jc w:val="center"/>
            </w:pPr>
            <w:r>
              <w:rPr>
                <w:b/>
              </w:rPr>
              <w:t>საექსპლუატაციო დეკლარაცია</w:t>
            </w:r>
          </w:p>
        </w:tc>
      </w:tr>
      <w:tr w:rsidR="00FA7B1F" w14:paraId="59447D24" w14:textId="77777777">
        <w:trPr>
          <w:trHeight w:val="1198"/>
        </w:trPr>
        <w:tc>
          <w:tcPr>
            <w:tcW w:w="9629" w:type="dxa"/>
            <w:gridSpan w:val="5"/>
            <w:tcBorders>
              <w:top w:val="single" w:sz="4" w:space="0" w:color="000000"/>
              <w:left w:val="single" w:sz="4" w:space="0" w:color="000000"/>
              <w:bottom w:val="single" w:sz="4" w:space="0" w:color="000000"/>
              <w:right w:val="single" w:sz="4" w:space="0" w:color="000000"/>
            </w:tcBorders>
            <w:vAlign w:val="bottom"/>
          </w:tcPr>
          <w:p w14:paraId="10B70B98" w14:textId="77777777" w:rsidR="00FA7B1F" w:rsidRDefault="00C13F55" w:rsidP="00C13F55">
            <w:pPr>
              <w:spacing w:after="0" w:line="259" w:lineRule="auto"/>
              <w:ind w:left="0" w:right="61" w:firstLine="0"/>
            </w:pPr>
            <w:r>
              <w:rPr>
                <w:b/>
              </w:rPr>
              <w:t>მონაცემების დაცვა:</w:t>
            </w:r>
            <w:r>
              <w:t xml:space="preserve"> წინამდებარე დეკლარაციაში მოცემული პერსონალური მონაცემები მუშავდება სააგენტოს მიერ „პერსონალური მონაცემთა დაცვის შესახებ“ საქართველოს კანონის მოთხოვნების შესაბამისად. </w:t>
            </w:r>
          </w:p>
        </w:tc>
      </w:tr>
      <w:tr w:rsidR="00FA7B1F" w14:paraId="51031567" w14:textId="77777777">
        <w:trPr>
          <w:trHeight w:val="642"/>
        </w:trPr>
        <w:tc>
          <w:tcPr>
            <w:tcW w:w="4894" w:type="dxa"/>
            <w:gridSpan w:val="3"/>
            <w:tcBorders>
              <w:top w:val="single" w:sz="4" w:space="0" w:color="000000"/>
              <w:left w:val="single" w:sz="4" w:space="0" w:color="000000"/>
              <w:bottom w:val="single" w:sz="4" w:space="0" w:color="000000"/>
              <w:right w:val="single" w:sz="4" w:space="0" w:color="000000"/>
            </w:tcBorders>
          </w:tcPr>
          <w:p w14:paraId="3381AD63" w14:textId="77777777" w:rsidR="00FA7B1F" w:rsidRDefault="00C13F55" w:rsidP="00C13F55">
            <w:pPr>
              <w:spacing w:after="0" w:line="259" w:lineRule="auto"/>
              <w:ind w:left="0" w:right="0" w:firstLine="0"/>
            </w:pPr>
            <w:r>
              <w:t>უპილოტო საჰაერო ხომალდის სისტემის ექსპლუატანტის რეგისტრაციის ნომერი</w:t>
            </w:r>
          </w:p>
        </w:tc>
        <w:tc>
          <w:tcPr>
            <w:tcW w:w="4735" w:type="dxa"/>
            <w:gridSpan w:val="2"/>
            <w:tcBorders>
              <w:top w:val="single" w:sz="4" w:space="0" w:color="000000"/>
              <w:left w:val="single" w:sz="4" w:space="0" w:color="000000"/>
              <w:bottom w:val="single" w:sz="4" w:space="0" w:color="000000"/>
              <w:right w:val="single" w:sz="4" w:space="0" w:color="000000"/>
            </w:tcBorders>
          </w:tcPr>
          <w:p w14:paraId="10E58A9B" w14:textId="77777777" w:rsidR="00FA7B1F" w:rsidRDefault="00FA7B1F" w:rsidP="00C13F55">
            <w:pPr>
              <w:spacing w:after="160" w:line="259" w:lineRule="auto"/>
              <w:ind w:left="0" w:right="0" w:firstLine="0"/>
            </w:pPr>
          </w:p>
        </w:tc>
      </w:tr>
      <w:tr w:rsidR="00FA7B1F" w14:paraId="359811BC" w14:textId="77777777">
        <w:trPr>
          <w:trHeight w:val="642"/>
        </w:trPr>
        <w:tc>
          <w:tcPr>
            <w:tcW w:w="4894" w:type="dxa"/>
            <w:gridSpan w:val="3"/>
            <w:tcBorders>
              <w:top w:val="single" w:sz="4" w:space="0" w:color="000000"/>
              <w:left w:val="single" w:sz="4" w:space="0" w:color="000000"/>
              <w:bottom w:val="single" w:sz="4" w:space="0" w:color="000000"/>
              <w:right w:val="single" w:sz="4" w:space="0" w:color="000000"/>
            </w:tcBorders>
          </w:tcPr>
          <w:p w14:paraId="7E58F9FD" w14:textId="77777777" w:rsidR="00FA7B1F" w:rsidRDefault="00C13F55" w:rsidP="00C13F55">
            <w:pPr>
              <w:spacing w:after="0" w:line="259" w:lineRule="auto"/>
              <w:ind w:left="0" w:right="0" w:firstLine="0"/>
            </w:pPr>
            <w:r>
              <w:t>უპილოტო საჰაერო ხომალდის სისტემის ექსპლუატანტის დასახელება</w:t>
            </w:r>
          </w:p>
        </w:tc>
        <w:tc>
          <w:tcPr>
            <w:tcW w:w="4735" w:type="dxa"/>
            <w:gridSpan w:val="2"/>
            <w:tcBorders>
              <w:top w:val="single" w:sz="4" w:space="0" w:color="000000"/>
              <w:left w:val="single" w:sz="4" w:space="0" w:color="000000"/>
              <w:bottom w:val="single" w:sz="4" w:space="0" w:color="000000"/>
              <w:right w:val="single" w:sz="4" w:space="0" w:color="000000"/>
            </w:tcBorders>
          </w:tcPr>
          <w:p w14:paraId="367B5C7E" w14:textId="77777777" w:rsidR="00FA7B1F" w:rsidRDefault="00FA7B1F" w:rsidP="00C13F55">
            <w:pPr>
              <w:spacing w:after="160" w:line="259" w:lineRule="auto"/>
              <w:ind w:left="0" w:right="0" w:firstLine="0"/>
            </w:pPr>
          </w:p>
        </w:tc>
      </w:tr>
      <w:tr w:rsidR="00FA7B1F" w14:paraId="04272921" w14:textId="77777777">
        <w:trPr>
          <w:trHeight w:val="2222"/>
        </w:trPr>
        <w:tc>
          <w:tcPr>
            <w:tcW w:w="9629" w:type="dxa"/>
            <w:gridSpan w:val="5"/>
            <w:tcBorders>
              <w:top w:val="single" w:sz="4" w:space="0" w:color="000000"/>
              <w:left w:val="single" w:sz="4" w:space="0" w:color="000000"/>
              <w:bottom w:val="single" w:sz="4" w:space="0" w:color="000000"/>
              <w:right w:val="single" w:sz="4" w:space="0" w:color="000000"/>
            </w:tcBorders>
          </w:tcPr>
          <w:p w14:paraId="25ED2979" w14:textId="77777777" w:rsidR="00FA7B1F" w:rsidRDefault="00C13F55" w:rsidP="00C13F55">
            <w:pPr>
              <w:spacing w:after="289" w:line="259" w:lineRule="auto"/>
              <w:ind w:left="0" w:right="0" w:firstLine="0"/>
            </w:pPr>
            <w:r>
              <w:t>მე ვაცხადებ, რომ:</w:t>
            </w:r>
          </w:p>
          <w:p w14:paraId="165CC813" w14:textId="77777777" w:rsidR="00FA7B1F" w:rsidRDefault="00C13F55" w:rsidP="001521E7">
            <w:pPr>
              <w:numPr>
                <w:ilvl w:val="0"/>
                <w:numId w:val="5"/>
              </w:numPr>
              <w:spacing w:after="316" w:line="238" w:lineRule="auto"/>
              <w:ind w:right="0" w:firstLine="0"/>
              <w:jc w:val="left"/>
            </w:pPr>
            <w:r>
              <w:t xml:space="preserve">ვასრულებ დასახლებულ გარემოში კონტროლირებადი მიწისზედა არის თავზე პირდაპირი ხედვის არეში სტანდატული სცენარი STS01 ყველა შესაბამის მოთხოვნას. </w:t>
            </w:r>
          </w:p>
          <w:p w14:paraId="00742E77" w14:textId="77777777" w:rsidR="00FA7B1F" w:rsidRDefault="00C13F55" w:rsidP="001521E7">
            <w:pPr>
              <w:numPr>
                <w:ilvl w:val="0"/>
                <w:numId w:val="5"/>
              </w:numPr>
              <w:spacing w:after="0" w:line="259" w:lineRule="auto"/>
              <w:ind w:right="0" w:firstLine="0"/>
              <w:jc w:val="left"/>
            </w:pPr>
            <w:r>
              <w:t xml:space="preserve">შესაბამისი სადაზღვევო პოლისით განხორციელდება დეკლარაციით შესრულებული ყველა ექსპლუატაცია </w:t>
            </w:r>
          </w:p>
        </w:tc>
      </w:tr>
      <w:tr w:rsidR="00FA7B1F" w14:paraId="0B82669D" w14:textId="77777777">
        <w:trPr>
          <w:trHeight w:val="661"/>
        </w:trPr>
        <w:tc>
          <w:tcPr>
            <w:tcW w:w="1685" w:type="dxa"/>
            <w:tcBorders>
              <w:top w:val="single" w:sz="4" w:space="0" w:color="000000"/>
              <w:left w:val="single" w:sz="4" w:space="0" w:color="000000"/>
              <w:bottom w:val="single" w:sz="4" w:space="0" w:color="000000"/>
              <w:right w:val="single" w:sz="4" w:space="0" w:color="000000"/>
            </w:tcBorders>
          </w:tcPr>
          <w:p w14:paraId="6D619CAC" w14:textId="77777777" w:rsidR="00FA7B1F" w:rsidRDefault="00C13F55" w:rsidP="00C13F55">
            <w:pPr>
              <w:spacing w:after="0" w:line="259" w:lineRule="auto"/>
              <w:ind w:left="0" w:right="0" w:firstLine="0"/>
            </w:pPr>
            <w:r>
              <w:t>თარიღი</w:t>
            </w:r>
          </w:p>
        </w:tc>
        <w:tc>
          <w:tcPr>
            <w:tcW w:w="1895" w:type="dxa"/>
            <w:tcBorders>
              <w:top w:val="single" w:sz="4" w:space="0" w:color="000000"/>
              <w:left w:val="single" w:sz="4" w:space="0" w:color="000000"/>
              <w:bottom w:val="single" w:sz="4" w:space="0" w:color="000000"/>
              <w:right w:val="single" w:sz="4" w:space="0" w:color="000000"/>
            </w:tcBorders>
          </w:tcPr>
          <w:p w14:paraId="54C454F9" w14:textId="77777777" w:rsidR="00FA7B1F" w:rsidRDefault="00FA7B1F" w:rsidP="00C13F55">
            <w:pPr>
              <w:spacing w:after="160" w:line="259" w:lineRule="auto"/>
              <w:ind w:left="0" w:right="0" w:firstLine="0"/>
            </w:pPr>
          </w:p>
        </w:tc>
        <w:tc>
          <w:tcPr>
            <w:tcW w:w="3530" w:type="dxa"/>
            <w:gridSpan w:val="2"/>
            <w:tcBorders>
              <w:top w:val="single" w:sz="4" w:space="0" w:color="000000"/>
              <w:left w:val="single" w:sz="4" w:space="0" w:color="000000"/>
              <w:bottom w:val="single" w:sz="4" w:space="0" w:color="000000"/>
              <w:right w:val="single" w:sz="4" w:space="0" w:color="000000"/>
            </w:tcBorders>
          </w:tcPr>
          <w:p w14:paraId="0AFCB0FF" w14:textId="77777777" w:rsidR="00FA7B1F" w:rsidRDefault="00C13F55" w:rsidP="001521E7">
            <w:pPr>
              <w:spacing w:after="0" w:line="259" w:lineRule="auto"/>
              <w:ind w:left="0" w:right="0" w:firstLine="0"/>
              <w:jc w:val="center"/>
            </w:pPr>
            <w:r>
              <w:t>ხელმოწერა ან სხვა ვერიფიკაცია</w:t>
            </w:r>
          </w:p>
        </w:tc>
        <w:tc>
          <w:tcPr>
            <w:tcW w:w="2519" w:type="dxa"/>
            <w:tcBorders>
              <w:top w:val="single" w:sz="4" w:space="0" w:color="000000"/>
              <w:left w:val="single" w:sz="4" w:space="0" w:color="000000"/>
              <w:bottom w:val="single" w:sz="4" w:space="0" w:color="000000"/>
              <w:right w:val="single" w:sz="4" w:space="0" w:color="000000"/>
            </w:tcBorders>
          </w:tcPr>
          <w:p w14:paraId="1B1EE6A1" w14:textId="77777777" w:rsidR="00FA7B1F" w:rsidRDefault="00C13F55" w:rsidP="00C13F55">
            <w:pPr>
              <w:spacing w:after="0" w:line="259" w:lineRule="auto"/>
              <w:ind w:left="0" w:right="0" w:firstLine="0"/>
            </w:pPr>
            <w:r>
              <w:t xml:space="preserve"> </w:t>
            </w:r>
          </w:p>
        </w:tc>
      </w:tr>
    </w:tbl>
    <w:p w14:paraId="4D5CB980" w14:textId="77777777" w:rsidR="001521E7" w:rsidRDefault="001521E7" w:rsidP="001521E7">
      <w:pPr>
        <w:spacing w:line="265" w:lineRule="auto"/>
        <w:ind w:right="-14"/>
        <w:jc w:val="right"/>
        <w:rPr>
          <w:b/>
        </w:rPr>
      </w:pPr>
    </w:p>
    <w:p w14:paraId="794549C6" w14:textId="77777777" w:rsidR="001521E7" w:rsidRDefault="001521E7" w:rsidP="001521E7">
      <w:pPr>
        <w:spacing w:line="265" w:lineRule="auto"/>
        <w:ind w:right="-14"/>
        <w:jc w:val="right"/>
        <w:rPr>
          <w:b/>
        </w:rPr>
      </w:pPr>
    </w:p>
    <w:p w14:paraId="722C2ECE" w14:textId="77777777" w:rsidR="001521E7" w:rsidRDefault="001521E7" w:rsidP="001521E7">
      <w:pPr>
        <w:spacing w:line="265" w:lineRule="auto"/>
        <w:ind w:right="-14"/>
        <w:jc w:val="right"/>
        <w:rPr>
          <w:b/>
        </w:rPr>
      </w:pPr>
    </w:p>
    <w:p w14:paraId="24A74A63" w14:textId="15B3EC02" w:rsidR="00FA7B1F" w:rsidRDefault="00C13F55" w:rsidP="001521E7">
      <w:pPr>
        <w:spacing w:line="265" w:lineRule="auto"/>
        <w:ind w:right="-14"/>
        <w:jc w:val="right"/>
        <w:rPr>
          <w:b/>
        </w:rPr>
      </w:pPr>
      <w:r w:rsidRPr="001521E7">
        <w:rPr>
          <w:b/>
        </w:rPr>
        <w:t>დანართი</w:t>
      </w:r>
      <w:r w:rsidR="00782969" w:rsidRPr="001521E7">
        <w:rPr>
          <w:b/>
        </w:rPr>
        <w:t xml:space="preserve"> №</w:t>
      </w:r>
      <w:r w:rsidRPr="001521E7">
        <w:rPr>
          <w:b/>
        </w:rPr>
        <w:t>3</w:t>
      </w:r>
    </w:p>
    <w:p w14:paraId="4A609F96" w14:textId="77777777" w:rsidR="001521E7" w:rsidRPr="001521E7" w:rsidRDefault="001521E7" w:rsidP="001521E7">
      <w:pPr>
        <w:spacing w:line="265" w:lineRule="auto"/>
        <w:ind w:right="-14"/>
        <w:jc w:val="right"/>
        <w:rPr>
          <w:b/>
        </w:rPr>
      </w:pPr>
    </w:p>
    <w:p w14:paraId="40DD7807" w14:textId="77777777" w:rsidR="00FA7B1F" w:rsidRDefault="00C13F55" w:rsidP="00C13F55">
      <w:pPr>
        <w:spacing w:after="156" w:line="261" w:lineRule="auto"/>
        <w:ind w:right="0"/>
      </w:pPr>
      <w:r>
        <w:t xml:space="preserve">სტანდარტული სცენარისთვის პრაქტიკული უნარ-ჩვევების სწავლების და შეფასების მიზნით ექსპლუატაციის სახელმძღვანელოში განსაზღვრული უნდა იყოს შემდეგი საკითხები: </w:t>
      </w:r>
    </w:p>
    <w:p w14:paraId="4837EAD9" w14:textId="77777777" w:rsidR="001521E7" w:rsidRDefault="00C13F55" w:rsidP="00C13F55">
      <w:pPr>
        <w:spacing w:after="0"/>
        <w:ind w:right="0"/>
      </w:pPr>
      <w:r>
        <w:t xml:space="preserve">ა) პრაქტიკული უნარ-ჩვევების სწავლების და შეფასების განმახორციელებელი დანიშნულ პერსონალთან დაკავშირებული: </w:t>
      </w:r>
    </w:p>
    <w:p w14:paraId="1754C4DD" w14:textId="77777777" w:rsidR="001521E7" w:rsidRDefault="001521E7" w:rsidP="00C13F55">
      <w:pPr>
        <w:spacing w:after="0"/>
        <w:ind w:right="0"/>
      </w:pPr>
    </w:p>
    <w:p w14:paraId="0B528A00" w14:textId="24396EE9" w:rsidR="00FA7B1F" w:rsidRDefault="00C13F55" w:rsidP="00C13F55">
      <w:pPr>
        <w:spacing w:after="0"/>
        <w:ind w:right="0"/>
      </w:pPr>
      <w:r>
        <w:t>ა.ა)</w:t>
      </w:r>
      <w:r>
        <w:rPr>
          <w:lang w:val="en-US"/>
        </w:rPr>
        <w:t xml:space="preserve"> </w:t>
      </w:r>
      <w:r>
        <w:t>კომპეტენციის აღწერა;</w:t>
      </w:r>
    </w:p>
    <w:p w14:paraId="11DAF0CE" w14:textId="77777777" w:rsidR="001521E7" w:rsidRDefault="001521E7" w:rsidP="00C13F55">
      <w:pPr>
        <w:spacing w:after="0"/>
        <w:ind w:right="0"/>
      </w:pPr>
    </w:p>
    <w:p w14:paraId="7884D33A" w14:textId="77777777" w:rsidR="00FA7B1F" w:rsidRDefault="00C13F55" w:rsidP="00C13F55">
      <w:pPr>
        <w:spacing w:after="1"/>
        <w:ind w:right="0"/>
      </w:pPr>
      <w:r>
        <w:t>ა.ბ) უფლება-მოვალეობები;</w:t>
      </w:r>
    </w:p>
    <w:p w14:paraId="31B1ECEC" w14:textId="77777777" w:rsidR="001521E7" w:rsidRDefault="001521E7" w:rsidP="00C13F55">
      <w:pPr>
        <w:spacing w:after="1"/>
        <w:ind w:right="0"/>
      </w:pPr>
    </w:p>
    <w:p w14:paraId="1AA83EE0" w14:textId="77777777" w:rsidR="00FA7B1F" w:rsidRDefault="00C13F55" w:rsidP="00C13F55">
      <w:pPr>
        <w:spacing w:after="1"/>
        <w:ind w:right="0"/>
      </w:pPr>
      <w:r>
        <w:t>ა.გ) ორგანიზაციის სტრუქტურა და უფლება-მოვალეობები;</w:t>
      </w:r>
    </w:p>
    <w:p w14:paraId="25B52750" w14:textId="77777777" w:rsidR="001521E7" w:rsidRDefault="001521E7" w:rsidP="00C13F55">
      <w:pPr>
        <w:spacing w:after="1"/>
        <w:ind w:right="0"/>
      </w:pPr>
    </w:p>
    <w:p w14:paraId="4380D2F1" w14:textId="77777777" w:rsidR="00FA7B1F" w:rsidRDefault="00C13F55" w:rsidP="00C13F55">
      <w:pPr>
        <w:spacing w:after="0"/>
        <w:ind w:right="0"/>
      </w:pPr>
      <w:r>
        <w:lastRenderedPageBreak/>
        <w:t>ბ) პრაქტიკული უნარ-ჩვევების სწავლების და შეფასებისას გამოყენებული პროცედურები და პროცესები, მათ შორის სწავლების პროგრამა, რომელიც მოიცავს პრაქტიკულ უნარ-ჩვევებს ამ წესის მე-8 მუხლის შესაბამისად;</w:t>
      </w:r>
    </w:p>
    <w:p w14:paraId="5348AA2B" w14:textId="77777777" w:rsidR="001521E7" w:rsidRDefault="001521E7" w:rsidP="00C13F55">
      <w:pPr>
        <w:spacing w:after="0"/>
        <w:ind w:right="0"/>
      </w:pPr>
    </w:p>
    <w:p w14:paraId="402950E6" w14:textId="77777777" w:rsidR="00FA7B1F" w:rsidRDefault="00C13F55" w:rsidP="00C13F55">
      <w:pPr>
        <w:spacing w:after="0"/>
        <w:ind w:right="0"/>
      </w:pPr>
      <w:r>
        <w:t>გ) პრაქტიკული უნარ-ჩვევების სწავლების და შეფასებისას გამოყენებული უპილოტო საჰაერო ხომალდის სისტემის და სხვა ნებისმიერი აღჭურვილობის აღწერა;</w:t>
      </w:r>
    </w:p>
    <w:p w14:paraId="264C2C35" w14:textId="77777777" w:rsidR="001521E7" w:rsidRDefault="001521E7" w:rsidP="00C13F55">
      <w:pPr>
        <w:spacing w:after="0"/>
        <w:ind w:right="0"/>
      </w:pPr>
    </w:p>
    <w:p w14:paraId="0F3A057D" w14:textId="2A110457" w:rsidR="001521E7" w:rsidRDefault="00C13F55" w:rsidP="00C13F55">
      <w:pPr>
        <w:spacing w:after="1001"/>
        <w:ind w:right="0"/>
      </w:pPr>
      <w:r>
        <w:t>დ) პრაქტიკული უნარ-ჩვევების სწავლების და შეფასებისას გამოყენებული შენობა</w:t>
      </w:r>
      <w:r w:rsidR="001521E7">
        <w:rPr>
          <w:lang w:val="ka-GE"/>
        </w:rPr>
        <w:t>-</w:t>
      </w:r>
      <w:r>
        <w:t xml:space="preserve">ნაგებობების და ადგილმდებარეობის აღწერა; </w:t>
      </w:r>
    </w:p>
    <w:p w14:paraId="0C11703C" w14:textId="3FF14761" w:rsidR="00FA7B1F" w:rsidRDefault="00C13F55" w:rsidP="00C13F55">
      <w:pPr>
        <w:spacing w:after="1001"/>
        <w:ind w:right="0"/>
      </w:pPr>
      <w:r>
        <w:t>ე) შეფასების ანგარიშის ფორმა.</w:t>
      </w:r>
    </w:p>
    <w:p w14:paraId="0E3F0F34" w14:textId="77777777" w:rsidR="00C13F55" w:rsidRDefault="00C13F55" w:rsidP="00C13F55">
      <w:pPr>
        <w:spacing w:line="265" w:lineRule="auto"/>
        <w:ind w:right="-14"/>
      </w:pPr>
    </w:p>
    <w:p w14:paraId="6A4F5AE5" w14:textId="77777777" w:rsidR="00C13F55" w:rsidRDefault="00C13F55" w:rsidP="00C13F55">
      <w:pPr>
        <w:spacing w:line="265" w:lineRule="auto"/>
        <w:ind w:right="-14"/>
      </w:pPr>
    </w:p>
    <w:p w14:paraId="140B57C2" w14:textId="51171F82" w:rsidR="00FA7B1F" w:rsidRPr="001521E7" w:rsidRDefault="00C13F55" w:rsidP="00C13F55">
      <w:pPr>
        <w:spacing w:line="265" w:lineRule="auto"/>
        <w:ind w:right="-14"/>
        <w:jc w:val="right"/>
        <w:rPr>
          <w:b/>
        </w:rPr>
      </w:pPr>
      <w:r w:rsidRPr="001521E7">
        <w:rPr>
          <w:b/>
        </w:rPr>
        <w:t>დანართი</w:t>
      </w:r>
      <w:r w:rsidR="00782969" w:rsidRPr="001521E7">
        <w:rPr>
          <w:b/>
        </w:rPr>
        <w:t xml:space="preserve"> №</w:t>
      </w:r>
      <w:r w:rsidRPr="001521E7">
        <w:rPr>
          <w:b/>
        </w:rPr>
        <w:t>4</w:t>
      </w:r>
    </w:p>
    <w:tbl>
      <w:tblPr>
        <w:tblStyle w:val="TableGrid"/>
        <w:tblW w:w="9629" w:type="dxa"/>
        <w:tblInd w:w="5" w:type="dxa"/>
        <w:tblCellMar>
          <w:top w:w="70" w:type="dxa"/>
          <w:bottom w:w="5" w:type="dxa"/>
          <w:right w:w="48" w:type="dxa"/>
        </w:tblCellMar>
        <w:tblLook w:val="04A0" w:firstRow="1" w:lastRow="0" w:firstColumn="1" w:lastColumn="0" w:noHBand="0" w:noVBand="1"/>
      </w:tblPr>
      <w:tblGrid>
        <w:gridCol w:w="1681"/>
        <w:gridCol w:w="1895"/>
        <w:gridCol w:w="1308"/>
        <w:gridCol w:w="2219"/>
        <w:gridCol w:w="2526"/>
      </w:tblGrid>
      <w:tr w:rsidR="00FA7B1F" w14:paraId="23B70AFC" w14:textId="77777777">
        <w:trPr>
          <w:trHeight w:val="1534"/>
        </w:trPr>
        <w:tc>
          <w:tcPr>
            <w:tcW w:w="9629" w:type="dxa"/>
            <w:gridSpan w:val="5"/>
            <w:tcBorders>
              <w:top w:val="single" w:sz="4" w:space="0" w:color="000000"/>
              <w:left w:val="single" w:sz="4" w:space="0" w:color="000000"/>
              <w:bottom w:val="single" w:sz="4" w:space="0" w:color="000000"/>
              <w:right w:val="single" w:sz="4" w:space="0" w:color="000000"/>
            </w:tcBorders>
          </w:tcPr>
          <w:p w14:paraId="12327C87" w14:textId="77777777" w:rsidR="00FA7B1F" w:rsidRDefault="00C13F55" w:rsidP="00C13F55">
            <w:pPr>
              <w:spacing w:after="158" w:line="259" w:lineRule="auto"/>
              <w:ind w:left="48" w:right="0" w:firstLine="0"/>
              <w:jc w:val="center"/>
            </w:pPr>
            <w:r>
              <w:rPr>
                <w:b/>
              </w:rPr>
              <w:t>STS01</w:t>
            </w:r>
          </w:p>
          <w:p w14:paraId="35E012B9" w14:textId="100CEF5B" w:rsidR="00FA7B1F" w:rsidRDefault="00C13F55" w:rsidP="00C13F55">
            <w:pPr>
              <w:spacing w:after="0" w:line="257" w:lineRule="auto"/>
              <w:ind w:left="-23" w:right="0" w:firstLine="575"/>
              <w:jc w:val="center"/>
            </w:pPr>
            <w:r>
              <w:rPr>
                <w:b/>
              </w:rPr>
              <w:t>უპილოტო საჰაერო ხომალდის სისტემის ექსპლუატანტის დეკლარაცია დისტანციური პილოტების პრაქტიკული უნარ-ჩვევების სწავლების და შეფასების</w:t>
            </w:r>
          </w:p>
          <w:p w14:paraId="703B0837" w14:textId="77777777" w:rsidR="00FA7B1F" w:rsidRDefault="00C13F55" w:rsidP="00C13F55">
            <w:pPr>
              <w:spacing w:after="0" w:line="259" w:lineRule="auto"/>
              <w:ind w:left="45" w:right="0" w:firstLine="0"/>
              <w:jc w:val="center"/>
            </w:pPr>
            <w:r>
              <w:rPr>
                <w:b/>
              </w:rPr>
              <w:t>განხორციელებასთან დაკავშირებით STS01 შესაბამისად</w:t>
            </w:r>
          </w:p>
        </w:tc>
      </w:tr>
      <w:tr w:rsidR="00FA7B1F" w14:paraId="220B1478" w14:textId="77777777">
        <w:trPr>
          <w:trHeight w:val="1198"/>
        </w:trPr>
        <w:tc>
          <w:tcPr>
            <w:tcW w:w="9629" w:type="dxa"/>
            <w:gridSpan w:val="5"/>
            <w:tcBorders>
              <w:top w:val="single" w:sz="4" w:space="0" w:color="000000"/>
              <w:left w:val="single" w:sz="4" w:space="0" w:color="000000"/>
              <w:bottom w:val="single" w:sz="4" w:space="0" w:color="000000"/>
              <w:right w:val="single" w:sz="4" w:space="0" w:color="000000"/>
            </w:tcBorders>
            <w:vAlign w:val="bottom"/>
          </w:tcPr>
          <w:p w14:paraId="402D39B1" w14:textId="77777777" w:rsidR="00FA7B1F" w:rsidRDefault="00C13F55" w:rsidP="00C13F55">
            <w:pPr>
              <w:spacing w:after="0" w:line="259" w:lineRule="auto"/>
              <w:ind w:left="108" w:right="61" w:firstLine="0"/>
            </w:pPr>
            <w:r>
              <w:rPr>
                <w:b/>
              </w:rPr>
              <w:t>მონაცემების დაცვა:</w:t>
            </w:r>
            <w:r>
              <w:t xml:space="preserve"> წინამდებარე დეკლარაციაში მოცემული პერსონალური მონაცემები მუშავდება სააგენტოს მიერ „პერსონალური მონაცემთა დაცვის შესახებ“ საქართველოს კანონის მოთხოვნების შესაბამისად. </w:t>
            </w:r>
          </w:p>
        </w:tc>
      </w:tr>
      <w:tr w:rsidR="00FA7B1F" w14:paraId="27E5F37B" w14:textId="77777777">
        <w:trPr>
          <w:trHeight w:val="852"/>
        </w:trPr>
        <w:tc>
          <w:tcPr>
            <w:tcW w:w="4884" w:type="dxa"/>
            <w:gridSpan w:val="3"/>
            <w:tcBorders>
              <w:top w:val="single" w:sz="4" w:space="0" w:color="000000"/>
              <w:left w:val="single" w:sz="4" w:space="0" w:color="000000"/>
              <w:bottom w:val="single" w:sz="4" w:space="0" w:color="000000"/>
              <w:right w:val="single" w:sz="4" w:space="0" w:color="000000"/>
            </w:tcBorders>
          </w:tcPr>
          <w:p w14:paraId="1E1CF8EB" w14:textId="77777777" w:rsidR="00FA7B1F" w:rsidRDefault="00C13F55" w:rsidP="00C13F55">
            <w:pPr>
              <w:spacing w:after="0" w:line="259" w:lineRule="auto"/>
              <w:ind w:left="108" w:right="0" w:firstLine="0"/>
            </w:pPr>
            <w:r>
              <w:t>უპილოტო საჰაერო ხომალდის სისტემის ექსპლუატანტის რეგისტრაციის ნომერი</w:t>
            </w:r>
          </w:p>
        </w:tc>
        <w:tc>
          <w:tcPr>
            <w:tcW w:w="4745" w:type="dxa"/>
            <w:gridSpan w:val="2"/>
            <w:tcBorders>
              <w:top w:val="single" w:sz="4" w:space="0" w:color="000000"/>
              <w:left w:val="single" w:sz="4" w:space="0" w:color="000000"/>
              <w:bottom w:val="single" w:sz="4" w:space="0" w:color="000000"/>
              <w:right w:val="single" w:sz="4" w:space="0" w:color="000000"/>
            </w:tcBorders>
          </w:tcPr>
          <w:p w14:paraId="5886011F" w14:textId="77777777" w:rsidR="00FA7B1F" w:rsidRDefault="00FA7B1F" w:rsidP="00C13F55">
            <w:pPr>
              <w:spacing w:after="160" w:line="259" w:lineRule="auto"/>
              <w:ind w:left="0" w:right="0" w:firstLine="0"/>
            </w:pPr>
          </w:p>
        </w:tc>
      </w:tr>
      <w:tr w:rsidR="00FA7B1F" w14:paraId="580E975F" w14:textId="77777777">
        <w:trPr>
          <w:trHeight w:val="852"/>
        </w:trPr>
        <w:tc>
          <w:tcPr>
            <w:tcW w:w="4884" w:type="dxa"/>
            <w:gridSpan w:val="3"/>
            <w:tcBorders>
              <w:top w:val="single" w:sz="4" w:space="0" w:color="000000"/>
              <w:left w:val="single" w:sz="4" w:space="0" w:color="000000"/>
              <w:bottom w:val="single" w:sz="4" w:space="0" w:color="000000"/>
              <w:right w:val="single" w:sz="4" w:space="0" w:color="000000"/>
            </w:tcBorders>
          </w:tcPr>
          <w:p w14:paraId="3BBA7AC5" w14:textId="77777777" w:rsidR="00FA7B1F" w:rsidRDefault="00C13F55" w:rsidP="00C13F55">
            <w:pPr>
              <w:spacing w:after="0" w:line="259" w:lineRule="auto"/>
              <w:ind w:left="108" w:right="0" w:firstLine="0"/>
            </w:pPr>
            <w:r>
              <w:t>უპილოტო საჰაერო ხომალდის სისტემის ექსპლუატანტის დასახელება</w:t>
            </w:r>
          </w:p>
        </w:tc>
        <w:tc>
          <w:tcPr>
            <w:tcW w:w="4745" w:type="dxa"/>
            <w:gridSpan w:val="2"/>
            <w:tcBorders>
              <w:top w:val="single" w:sz="4" w:space="0" w:color="000000"/>
              <w:left w:val="single" w:sz="4" w:space="0" w:color="000000"/>
              <w:bottom w:val="single" w:sz="4" w:space="0" w:color="000000"/>
              <w:right w:val="single" w:sz="4" w:space="0" w:color="000000"/>
            </w:tcBorders>
          </w:tcPr>
          <w:p w14:paraId="7C049D2C" w14:textId="77777777" w:rsidR="00FA7B1F" w:rsidRDefault="00FA7B1F" w:rsidP="00C13F55">
            <w:pPr>
              <w:spacing w:after="160" w:line="259" w:lineRule="auto"/>
              <w:ind w:left="0" w:right="0" w:firstLine="0"/>
            </w:pPr>
          </w:p>
        </w:tc>
      </w:tr>
      <w:tr w:rsidR="00FA7B1F" w14:paraId="40D2018C" w14:textId="77777777">
        <w:trPr>
          <w:trHeight w:val="2536"/>
        </w:trPr>
        <w:tc>
          <w:tcPr>
            <w:tcW w:w="9629" w:type="dxa"/>
            <w:gridSpan w:val="5"/>
            <w:tcBorders>
              <w:top w:val="single" w:sz="4" w:space="0" w:color="000000"/>
              <w:left w:val="single" w:sz="4" w:space="0" w:color="000000"/>
              <w:bottom w:val="single" w:sz="4" w:space="0" w:color="000000"/>
              <w:right w:val="single" w:sz="4" w:space="0" w:color="000000"/>
            </w:tcBorders>
          </w:tcPr>
          <w:p w14:paraId="42D1F10D" w14:textId="77777777" w:rsidR="00FA7B1F" w:rsidRDefault="00C13F55" w:rsidP="00C13F55">
            <w:pPr>
              <w:spacing w:after="158" w:line="259" w:lineRule="auto"/>
              <w:ind w:left="108" w:right="0" w:firstLine="0"/>
            </w:pPr>
            <w:r>
              <w:t>მე ვაცხადებ, რომ:</w:t>
            </w:r>
          </w:p>
          <w:p w14:paraId="0B195BE3" w14:textId="232876D0" w:rsidR="00FA7B1F" w:rsidRDefault="00C13F55" w:rsidP="00C13F55">
            <w:pPr>
              <w:numPr>
                <w:ilvl w:val="0"/>
                <w:numId w:val="6"/>
              </w:numPr>
              <w:spacing w:after="158" w:line="259" w:lineRule="auto"/>
              <w:ind w:right="30" w:firstLine="0"/>
            </w:pPr>
            <w:r>
              <w:t>ვაკმაყოფილებ ამ წესის</w:t>
            </w:r>
            <w:r w:rsidR="00782969">
              <w:t xml:space="preserve"> №</w:t>
            </w:r>
            <w:r>
              <w:t>3 დანართის ყველა მოთხოვნას;</w:t>
            </w:r>
          </w:p>
          <w:p w14:paraId="66E6D6F9" w14:textId="77777777" w:rsidR="00FA7B1F" w:rsidRDefault="00C13F55" w:rsidP="00C13F55">
            <w:pPr>
              <w:numPr>
                <w:ilvl w:val="0"/>
                <w:numId w:val="6"/>
              </w:numPr>
              <w:spacing w:after="0" w:line="259" w:lineRule="auto"/>
              <w:ind w:right="30" w:firstLine="0"/>
            </w:pPr>
            <w:r>
              <w:t>სტანდარტულ სცენარ STS01-ის სასწავლო მიზნებისთვის უპილოტო საჰაერო ხომალდის სისტემის ექსპლუატაციისას მე ვასრულებ ამ წესის ყველა შესაბამის მოთხოვნას, მათ შორის სტანდარტულ სცენარ STS01 განსაზღვრულ საექსპლუატაციო მოთხოვნებს.</w:t>
            </w:r>
          </w:p>
        </w:tc>
      </w:tr>
      <w:tr w:rsidR="00FA7B1F" w14:paraId="048DE6D7" w14:textId="77777777">
        <w:trPr>
          <w:trHeight w:val="852"/>
        </w:trPr>
        <w:tc>
          <w:tcPr>
            <w:tcW w:w="1681" w:type="dxa"/>
            <w:tcBorders>
              <w:top w:val="single" w:sz="4" w:space="0" w:color="000000"/>
              <w:left w:val="single" w:sz="4" w:space="0" w:color="000000"/>
              <w:bottom w:val="single" w:sz="4" w:space="0" w:color="000000"/>
              <w:right w:val="single" w:sz="4" w:space="0" w:color="000000"/>
            </w:tcBorders>
          </w:tcPr>
          <w:p w14:paraId="539231B3" w14:textId="77777777" w:rsidR="00FA7B1F" w:rsidRDefault="00C13F55" w:rsidP="00C13F55">
            <w:pPr>
              <w:spacing w:after="0" w:line="259" w:lineRule="auto"/>
              <w:ind w:left="108" w:right="0" w:firstLine="0"/>
            </w:pPr>
            <w:r>
              <w:lastRenderedPageBreak/>
              <w:t>თარიღი</w:t>
            </w:r>
          </w:p>
        </w:tc>
        <w:tc>
          <w:tcPr>
            <w:tcW w:w="1895" w:type="dxa"/>
            <w:tcBorders>
              <w:top w:val="single" w:sz="4" w:space="0" w:color="000000"/>
              <w:left w:val="single" w:sz="4" w:space="0" w:color="000000"/>
              <w:bottom w:val="single" w:sz="4" w:space="0" w:color="000000"/>
              <w:right w:val="single" w:sz="4" w:space="0" w:color="000000"/>
            </w:tcBorders>
          </w:tcPr>
          <w:p w14:paraId="2A8971B3" w14:textId="77777777" w:rsidR="00FA7B1F" w:rsidRDefault="00FA7B1F" w:rsidP="00C13F55">
            <w:pPr>
              <w:spacing w:after="160" w:line="259" w:lineRule="auto"/>
              <w:ind w:left="0" w:right="0" w:firstLine="0"/>
            </w:pPr>
          </w:p>
        </w:tc>
        <w:tc>
          <w:tcPr>
            <w:tcW w:w="3527" w:type="dxa"/>
            <w:gridSpan w:val="2"/>
            <w:tcBorders>
              <w:top w:val="single" w:sz="4" w:space="0" w:color="000000"/>
              <w:left w:val="single" w:sz="4" w:space="0" w:color="000000"/>
              <w:bottom w:val="single" w:sz="4" w:space="0" w:color="000000"/>
              <w:right w:val="single" w:sz="4" w:space="0" w:color="000000"/>
            </w:tcBorders>
          </w:tcPr>
          <w:p w14:paraId="75DBB96A" w14:textId="77777777" w:rsidR="00FA7B1F" w:rsidRDefault="00C13F55" w:rsidP="00C13F55">
            <w:pPr>
              <w:spacing w:after="0" w:line="259" w:lineRule="auto"/>
              <w:ind w:left="108" w:right="0" w:firstLine="0"/>
            </w:pPr>
            <w:r>
              <w:t>ხელმოწერა ან სხვა ვერიფიკაცია</w:t>
            </w:r>
          </w:p>
        </w:tc>
        <w:tc>
          <w:tcPr>
            <w:tcW w:w="2526" w:type="dxa"/>
            <w:tcBorders>
              <w:top w:val="single" w:sz="4" w:space="0" w:color="000000"/>
              <w:left w:val="single" w:sz="4" w:space="0" w:color="000000"/>
              <w:bottom w:val="single" w:sz="4" w:space="0" w:color="000000"/>
              <w:right w:val="single" w:sz="4" w:space="0" w:color="000000"/>
            </w:tcBorders>
          </w:tcPr>
          <w:p w14:paraId="09650C1A" w14:textId="77777777" w:rsidR="00FA7B1F" w:rsidRDefault="00FA7B1F" w:rsidP="00C13F55">
            <w:pPr>
              <w:spacing w:after="160" w:line="259" w:lineRule="auto"/>
              <w:ind w:left="0" w:right="0" w:firstLine="0"/>
            </w:pPr>
          </w:p>
        </w:tc>
      </w:tr>
    </w:tbl>
    <w:p w14:paraId="116B521F" w14:textId="77777777" w:rsidR="00C13F55" w:rsidRDefault="00C13F55" w:rsidP="00C13F55">
      <w:pPr>
        <w:spacing w:after="653" w:line="265" w:lineRule="auto"/>
        <w:ind w:left="0" w:right="0"/>
      </w:pPr>
    </w:p>
    <w:p w14:paraId="4DFE98EA" w14:textId="77777777" w:rsidR="00C13F55" w:rsidRDefault="00C13F55" w:rsidP="00C13F55">
      <w:pPr>
        <w:spacing w:after="653" w:line="265" w:lineRule="auto"/>
        <w:ind w:left="0" w:right="0"/>
      </w:pPr>
    </w:p>
    <w:p w14:paraId="36DB690F" w14:textId="77777777" w:rsidR="00C13F55" w:rsidRDefault="00C13F55" w:rsidP="00C13F55">
      <w:pPr>
        <w:spacing w:after="653" w:line="265" w:lineRule="auto"/>
        <w:ind w:left="0" w:right="0"/>
      </w:pPr>
    </w:p>
    <w:p w14:paraId="145EFFAF" w14:textId="77777777" w:rsidR="00C13F55" w:rsidRDefault="00C13F55" w:rsidP="00C13F55">
      <w:pPr>
        <w:spacing w:after="653" w:line="265" w:lineRule="auto"/>
        <w:ind w:left="0" w:right="0"/>
      </w:pPr>
    </w:p>
    <w:p w14:paraId="4F2EEA3C" w14:textId="02316C57" w:rsidR="00C13F55" w:rsidRPr="001521E7" w:rsidRDefault="00C13F55" w:rsidP="00C13F55">
      <w:pPr>
        <w:spacing w:after="653" w:line="265" w:lineRule="auto"/>
        <w:ind w:left="0" w:right="0"/>
        <w:jc w:val="right"/>
        <w:rPr>
          <w:b/>
        </w:rPr>
      </w:pPr>
      <w:r w:rsidRPr="001521E7">
        <w:rPr>
          <w:b/>
        </w:rPr>
        <w:t>დანართი</w:t>
      </w:r>
      <w:r w:rsidR="00782969" w:rsidRPr="001521E7">
        <w:rPr>
          <w:b/>
        </w:rPr>
        <w:t xml:space="preserve"> №</w:t>
      </w:r>
      <w:r w:rsidRPr="001521E7">
        <w:rPr>
          <w:b/>
        </w:rPr>
        <w:t xml:space="preserve">5 </w:t>
      </w:r>
    </w:p>
    <w:p w14:paraId="52DD6BB8" w14:textId="1A1FC0AA" w:rsidR="00FA7B1F" w:rsidRDefault="00C13F55" w:rsidP="00C13F55">
      <w:pPr>
        <w:spacing w:after="653" w:line="265" w:lineRule="auto"/>
        <w:ind w:left="0" w:right="0"/>
        <w:jc w:val="center"/>
      </w:pPr>
      <w:r>
        <w:rPr>
          <w:b/>
        </w:rPr>
        <w:t>ექსპლუატაციის სახელმძღვანელო</w:t>
      </w:r>
    </w:p>
    <w:p w14:paraId="137A52BB" w14:textId="77777777" w:rsidR="00FA7B1F" w:rsidRDefault="00C13F55" w:rsidP="00C13F55">
      <w:pPr>
        <w:ind w:right="0"/>
      </w:pPr>
      <w:r>
        <w:t>ექსპლუატაციის სახელმძღვანელო უნდა მოიცავდეს სულ მცირე შემდეგს:</w:t>
      </w:r>
    </w:p>
    <w:p w14:paraId="56C47E17" w14:textId="5D4C874F" w:rsidR="00FA7B1F" w:rsidRDefault="00C13F55" w:rsidP="00C13F55">
      <w:pPr>
        <w:numPr>
          <w:ilvl w:val="0"/>
          <w:numId w:val="1"/>
        </w:numPr>
        <w:spacing w:after="18"/>
        <w:ind w:right="0" w:hanging="284"/>
      </w:pPr>
      <w:r>
        <w:t xml:space="preserve">სახელმძღვანელოს სტრუქტრურას, რომელიც მოიცავს სატიტულე გვერდს, სარჩევს, მოქმედი გვერდების სიას, რევიზიების ჩანაწერებს, შესაბამისობის დეკლარირებას; </w:t>
      </w:r>
    </w:p>
    <w:p w14:paraId="4B260E00" w14:textId="77777777" w:rsidR="00FA7B1F" w:rsidRDefault="00C13F55" w:rsidP="00C13F55">
      <w:pPr>
        <w:numPr>
          <w:ilvl w:val="0"/>
          <w:numId w:val="1"/>
        </w:numPr>
        <w:spacing w:after="17"/>
        <w:ind w:right="0" w:hanging="284"/>
      </w:pPr>
      <w:r>
        <w:t>ექსპლუატანტის უფლებამოსილი პირის ხელმოწერას;</w:t>
      </w:r>
    </w:p>
    <w:p w14:paraId="0DF3E115" w14:textId="77777777" w:rsidR="00FA7B1F" w:rsidRDefault="00C13F55" w:rsidP="00C13F55">
      <w:pPr>
        <w:numPr>
          <w:ilvl w:val="0"/>
          <w:numId w:val="1"/>
        </w:numPr>
        <w:spacing w:after="17"/>
        <w:ind w:right="0" w:hanging="284"/>
      </w:pPr>
      <w:r>
        <w:t>უპილოტო საჰაერო ხომალდის სისტემის ექსპლუატანტის ორგანიზაციის აღწერას;</w:t>
      </w:r>
    </w:p>
    <w:p w14:paraId="600E9641" w14:textId="77777777" w:rsidR="00FA7B1F" w:rsidRDefault="00C13F55" w:rsidP="00C13F55">
      <w:pPr>
        <w:numPr>
          <w:ilvl w:val="0"/>
          <w:numId w:val="1"/>
        </w:numPr>
        <w:ind w:right="0" w:hanging="284"/>
      </w:pPr>
      <w:r>
        <w:t>ექსპლუატაციის სახეობის აღწერას, მათ შორის სულ მცირე შემდეგს:</w:t>
      </w:r>
    </w:p>
    <w:p w14:paraId="2AA71B39" w14:textId="77777777" w:rsidR="00FA7B1F" w:rsidRDefault="00C13F55" w:rsidP="00C13F55">
      <w:pPr>
        <w:ind w:left="279" w:right="0"/>
      </w:pPr>
      <w:r>
        <w:t>ა) უპილოტო საჰაერო ხომალდის სისტემის ექსპლუატაციისას განხორციელებული ქმედებების აღწერას და ექსპლუატაციასთან დაკავშირებულ რისკებს;</w:t>
      </w:r>
    </w:p>
    <w:p w14:paraId="67CC2ADA" w14:textId="77777777" w:rsidR="00FA7B1F" w:rsidRDefault="00C13F55" w:rsidP="00C13F55">
      <w:pPr>
        <w:ind w:left="279" w:right="0"/>
      </w:pPr>
      <w:r>
        <w:t>ბ) დასახული ექსპლუატაციის საექსპლუატაციო გარემოს და გეოგრაფიულ არეს, მათ შორის:</w:t>
      </w:r>
    </w:p>
    <w:p w14:paraId="1E94E289" w14:textId="77777777" w:rsidR="00FA7B1F" w:rsidRDefault="00C13F55" w:rsidP="00C13F55">
      <w:pPr>
        <w:ind w:left="718" w:right="0"/>
      </w:pPr>
      <w:r>
        <w:t>ბ.ა) საექსპლუატაციო არის მახასიათებლები, როგორიცაა დასახლების სიმჭიდროვე, ტოპოგრაფია, დაბრკოლებები და ა.შ.;</w:t>
      </w:r>
    </w:p>
    <w:p w14:paraId="50C3667A" w14:textId="77777777" w:rsidR="00FA7B1F" w:rsidRDefault="00C13F55" w:rsidP="00C13F55">
      <w:pPr>
        <w:ind w:left="718" w:right="0"/>
      </w:pPr>
      <w:r>
        <w:t>ბ.ბ) საექსპლუატაციო საჰაერო სივრცის მახასიათებლები;</w:t>
      </w:r>
    </w:p>
    <w:p w14:paraId="733F45D0" w14:textId="5BEFC55A" w:rsidR="00FA7B1F" w:rsidRDefault="00C13F55" w:rsidP="00C13F55">
      <w:pPr>
        <w:ind w:left="718" w:right="0"/>
      </w:pPr>
      <w:r>
        <w:t>ბ.გ) დასაშვები საექსპლუატაციო გარემო პირობები (მაგ.</w:t>
      </w:r>
      <w:r w:rsidR="0011357B">
        <w:rPr>
          <w:lang w:val="ka-GE"/>
        </w:rPr>
        <w:t>,</w:t>
      </w:r>
      <w:r>
        <w:t xml:space="preserve"> ამინდი და ელექტრომაგნიტური გარემო);</w:t>
      </w:r>
    </w:p>
    <w:p w14:paraId="5D662131" w14:textId="0E81DDE8" w:rsidR="00FA7B1F" w:rsidRDefault="00C13F55" w:rsidP="00C13F55">
      <w:pPr>
        <w:ind w:left="718" w:right="0"/>
      </w:pPr>
      <w:r>
        <w:t>ბ.დ) საექსპლუატაციო სივრცის და რისკის ბუფერების განსაზღვრა სახმელეთო და საჰაერო რისკების გათვალისწინებით</w:t>
      </w:r>
      <w:r w:rsidR="0011357B">
        <w:t>;</w:t>
      </w:r>
    </w:p>
    <w:p w14:paraId="32142C8B" w14:textId="2E0F25B4" w:rsidR="00FA7B1F" w:rsidRDefault="00C13F55" w:rsidP="00C13F55">
      <w:pPr>
        <w:ind w:left="718" w:right="0"/>
      </w:pPr>
      <w:r>
        <w:lastRenderedPageBreak/>
        <w:t>ბ.ე) ტექნიკური საშუალებები, მათი მახასიათებლები, შეზღუდვები და ძირითადი აღწერა, მათ შორის უპილოტო საჰაერო ხომალდის სისტემა, ექსპლუატაციის მხარდამჭერი გარე სისტემები, შენობა</w:t>
      </w:r>
      <w:r w:rsidR="0011357B">
        <w:rPr>
          <w:lang w:val="ka-GE"/>
        </w:rPr>
        <w:t>-</w:t>
      </w:r>
      <w:r>
        <w:t>ნაგებობები და ა.შ.;</w:t>
      </w:r>
    </w:p>
    <w:p w14:paraId="4AFD9EDF" w14:textId="77777777" w:rsidR="00FA7B1F" w:rsidRDefault="00C13F55" w:rsidP="00C13F55">
      <w:pPr>
        <w:ind w:left="718" w:right="0"/>
      </w:pPr>
      <w:r>
        <w:t>ბ.ვ) ექსპლუატაციის განსახორციელებლად საჭირო პერსონალი, მათ შორის საექსპლუატაციო ჯგუფის შემადგენლობა, მათი ფუნქცია-მოვალეობები, აღნიშნული პერსონალის შერჩევის კრიტერიუმები, პირველადი სწავლება, გამოცდილება და განმეორებითი სწავლება.</w:t>
      </w:r>
    </w:p>
    <w:p w14:paraId="7EC4AAB3" w14:textId="0DFA0DB3" w:rsidR="00FA7B1F" w:rsidRDefault="00C13F55" w:rsidP="00C13F55">
      <w:pPr>
        <w:numPr>
          <w:ilvl w:val="0"/>
          <w:numId w:val="2"/>
        </w:numPr>
        <w:spacing w:after="18"/>
        <w:ind w:right="0" w:hanging="284"/>
      </w:pPr>
      <w:r>
        <w:t>ტექ</w:t>
      </w:r>
      <w:r w:rsidR="0011357B">
        <w:t>მომსახურებ</w:t>
      </w:r>
      <w:r>
        <w:t>ის ინსტრუქციებს, რომელიც საჭიროა უპილოტო საჰაერო ხომალდის სისტემის უსაფრთხო მდგომარეობაში შესანარჩუნებლად, რომელიც ასევე საჭიროებისას მოიცავს უპილოტო საჰაერო ხომალდის სისტემის მწარმოებლის ტექ</w:t>
      </w:r>
      <w:r w:rsidR="0011357B">
        <w:t>მომსახურებ</w:t>
      </w:r>
      <w:r>
        <w:t>ის ინსტრუქციებს და მოთხოვნებს;</w:t>
      </w:r>
    </w:p>
    <w:p w14:paraId="59D57F20" w14:textId="77777777" w:rsidR="00FA7B1F" w:rsidRDefault="00C13F55" w:rsidP="00C13F55">
      <w:pPr>
        <w:numPr>
          <w:ilvl w:val="0"/>
          <w:numId w:val="2"/>
        </w:numPr>
        <w:ind w:right="0" w:hanging="284"/>
      </w:pPr>
      <w:r>
        <w:t>საექსპლუატაციო პროცედურებს რომელიც უნდა ეფუძნებოდეს უპილოტო საჰაერო ხომალდის სისტემის მწარმოებლის მომხმარებლის სახელმძღვანელოს და უნდა მოიცავდეს:</w:t>
      </w:r>
    </w:p>
    <w:p w14:paraId="6E7AD041" w14:textId="77777777" w:rsidR="00FA7B1F" w:rsidRDefault="00C13F55" w:rsidP="00C13F55">
      <w:pPr>
        <w:ind w:left="279" w:right="0"/>
      </w:pPr>
      <w:r>
        <w:t>ა) ადამიანის შეცდომის რისკის შემცირების მიზნით შემდეგ საკითხებს:</w:t>
      </w:r>
    </w:p>
    <w:p w14:paraId="78944173" w14:textId="77777777" w:rsidR="00FA7B1F" w:rsidRDefault="00C13F55" w:rsidP="00C13F55">
      <w:pPr>
        <w:ind w:left="718" w:right="0"/>
      </w:pPr>
      <w:r>
        <w:t>ა.ა) ამოცანების მკაფიო განაწილებას და მათ შესრულებაზე პასუხისმგებლობას;</w:t>
      </w:r>
    </w:p>
    <w:p w14:paraId="6A9FD215" w14:textId="77777777" w:rsidR="00FA7B1F" w:rsidRDefault="00C13F55" w:rsidP="00C13F55">
      <w:pPr>
        <w:ind w:left="718" w:right="0"/>
      </w:pPr>
      <w:r>
        <w:t>ა.ბ) საკონტროლო ბარათს, რომლის მეშვეობითაც უნდა განხორციელდეს პერსონალზე დაკისრებული ამოცანების შესრულების ადეკვატურობის შემოწმება.</w:t>
      </w:r>
    </w:p>
    <w:p w14:paraId="104B72D5" w14:textId="77777777" w:rsidR="00FA7B1F" w:rsidRDefault="00C13F55" w:rsidP="00C13F55">
      <w:pPr>
        <w:ind w:left="279" w:right="0"/>
      </w:pPr>
      <w:r>
        <w:t>ბ) უპილოტო საჰაერო ხომალდის სისტემის ექსპლუატაციის მხარდამჭერი გარე სისტემების მდგომარეობის გაუარესების შემთხვევაში გასათვალისწინებელ საკითხებს;</w:t>
      </w:r>
    </w:p>
    <w:p w14:paraId="39810AE1" w14:textId="77777777" w:rsidR="00FA7B1F" w:rsidRDefault="00C13F55" w:rsidP="00C13F55">
      <w:pPr>
        <w:ind w:left="279" w:right="0"/>
      </w:pPr>
      <w:r>
        <w:t>გ) სტანდარტულ პროცედურებს, მათ შორის სულ მცირე:</w:t>
      </w:r>
    </w:p>
    <w:p w14:paraId="268B27BE" w14:textId="77777777" w:rsidR="00FA7B1F" w:rsidRDefault="00C13F55" w:rsidP="00C13F55">
      <w:pPr>
        <w:spacing w:after="158" w:line="259" w:lineRule="auto"/>
        <w:ind w:left="405" w:right="0" w:firstLine="0"/>
      </w:pPr>
      <w:r>
        <w:t>გ.ა) გაფრენისწინა მომზადებას და საკონტროლო ბარათებს, რომელიც მოიცავს:</w:t>
      </w:r>
    </w:p>
    <w:p w14:paraId="43805ADF" w14:textId="4CEC547C" w:rsidR="00FA7B1F" w:rsidRDefault="00C13F55" w:rsidP="00C13F55">
      <w:pPr>
        <w:ind w:left="1426" w:right="0"/>
      </w:pPr>
      <w:r>
        <w:t>გ.ა.ა) საექსპლუატაციო სივრცის და შესაბამისი ბუფერების (სახმელეთო რისკის ბუფერი, საჰაერო რისკის ბუფერი, სადაც ეს გამოიყენება) შეფასებას, მათ შორის იმ რელიეფის და პოტენციური დაბრკოლებების შეფასებას, რომელმაც შესაძლოა უარყოფითი გავლენა იქონიოს უპილოტო საჰაერო ხომალდის ვიზუალური მხედველობის არეში შენარჩუნების შესაძლებლობაზე ან საჰაერო სივრცის დაკვირვებაზე, არამონაწილე პირებისა და სახელმწიფო მნიშნველობის ინფრასტრუქტურის თავზე შესაძლო გადაფრენაზე;</w:t>
      </w:r>
    </w:p>
    <w:p w14:paraId="2E2AF55B" w14:textId="77777777" w:rsidR="00FA7B1F" w:rsidRDefault="00C13F55" w:rsidP="00C13F55">
      <w:pPr>
        <w:ind w:left="1426" w:right="0"/>
      </w:pPr>
      <w:r>
        <w:t>გ.ა.ბ) მოსაზღვრე გარემოს და საჰაერო სივრცის შეფასებას, მათ შორის უპილოტო საჰაერო ხომალდის სისტემის ექსპლუატაციის გეოგრაფიული ზონ(ებ)ის სიახლოვის და საჰაერო სივრცის სხვა მომხმარებლების პოტენციური საქმიანობის შეფასებას;</w:t>
      </w:r>
    </w:p>
    <w:p w14:paraId="41135D74" w14:textId="77777777" w:rsidR="00FA7B1F" w:rsidRDefault="00C13F55" w:rsidP="00C13F55">
      <w:pPr>
        <w:ind w:left="1426" w:right="0"/>
      </w:pPr>
      <w:r>
        <w:t>გ.ა.გ) უპილოტო საჰაერო ხომალდის სისტემის ექსპლუატაციის განსახორციელებლად შესაფერის გარემო პირობებს;</w:t>
      </w:r>
    </w:p>
    <w:p w14:paraId="1EF50A3A" w14:textId="77777777" w:rsidR="00FA7B1F" w:rsidRDefault="00C13F55" w:rsidP="00C13F55">
      <w:pPr>
        <w:ind w:left="1426" w:right="0"/>
      </w:pPr>
      <w:r>
        <w:lastRenderedPageBreak/>
        <w:t>გ.ა.დ) პერსონალის იმ მინიმალურ რაოდენობას, რომლებიც ასრულებენ უპილოტო საჰაერო ხომალდის სისტემის ექსპლუატაციისთვის აუცილებელ მოვალეობებს და რომელთაც ევალებათ ექსპლუატაციის განხორციელება და ასევე მათ პასუხისმგებლობებს;</w:t>
      </w:r>
    </w:p>
    <w:p w14:paraId="399619CE" w14:textId="77777777" w:rsidR="00FA7B1F" w:rsidRDefault="00C13F55" w:rsidP="00C13F55">
      <w:pPr>
        <w:ind w:left="1426" w:right="0"/>
      </w:pPr>
      <w:r>
        <w:t>გ.ა.ე) საჭირო საკომუნიკაციო პროცედურებს დისტანციურ პილოტ(ებ)სა და სხვა ნებისმიერ პერსონალს შორის, რომლებიც ასრულებენ უპილოტო საჰაერო ხომალდის სისტემის ექსპლუატაციისთვის აუცილებელ მოვალეობებს და ასევე სხვა ნებისმიერ მესამე პირს შორის საჭიროების შემთხვევაში;</w:t>
      </w:r>
    </w:p>
    <w:p w14:paraId="4E68B94B" w14:textId="77777777" w:rsidR="00FA7B1F" w:rsidRDefault="00C13F55" w:rsidP="00C13F55">
      <w:pPr>
        <w:ind w:left="1426" w:right="0"/>
      </w:pPr>
      <w:r>
        <w:t>გ.ა.ვ) საექსპლუატაციო არესთან მიმართებაში დადგენილი მოთხოვნებს, მათ შორის ისეთ მოთხოვნებს, რომლებიც უკავშირდება უშიშროებას, პირადი ცხოვრების ხელშეუხებლობას, მონაცემთა და გარემოს დაცვას და ასევე რადიოსიხშირული სპექტრის გამოყენებას;</w:t>
      </w:r>
    </w:p>
    <w:p w14:paraId="22995AB3" w14:textId="2171E553" w:rsidR="00FA7B1F" w:rsidRDefault="00C13F55" w:rsidP="00C13F55">
      <w:pPr>
        <w:ind w:left="1426" w:right="0"/>
      </w:pPr>
      <w:r>
        <w:t>გ.ა.ზ) რისკების პრევენციულ ზომებს, რათა უზრუნველყოფილ იქნეს ექსპლუატაციის უსაფრთხოდ განხორციელება; კონტროლირებად მიწისზედა არესთან მიმართებაში:</w:t>
      </w:r>
    </w:p>
    <w:p w14:paraId="70394071" w14:textId="77777777" w:rsidR="00FA7B1F" w:rsidRDefault="00C13F55" w:rsidP="00C13F55">
      <w:pPr>
        <w:ind w:left="2134" w:right="0"/>
      </w:pPr>
      <w:r>
        <w:t>გ.ა.ზ.ა) კონტროლირებადი მიწისზედა არის განსაზღვრა;</w:t>
      </w:r>
    </w:p>
    <w:p w14:paraId="5F6A30D3" w14:textId="55DCEDA4" w:rsidR="00FA7B1F" w:rsidRDefault="00C13F55" w:rsidP="00C13F55">
      <w:pPr>
        <w:ind w:left="2134" w:right="0"/>
      </w:pPr>
      <w:r>
        <w:t>გ.ა.ზ.ბ) კონტროლირებადი მიწისზედა არის დაცვა ექსპლუატაციისას გარეშე პირების აღნიშნულ არეში შესვლის თავიდან აცილების მიზნით და საჭიროების შემთხვევაში ადგილობრივ ორგანოებთან კოორდინაციის უზრუნველყოფა.</w:t>
      </w:r>
    </w:p>
    <w:p w14:paraId="07DFFF93" w14:textId="77777777" w:rsidR="00FA7B1F" w:rsidRDefault="00C13F55" w:rsidP="00C13F55">
      <w:pPr>
        <w:ind w:left="1426" w:right="0"/>
      </w:pPr>
      <w:r>
        <w:t xml:space="preserve">გ.ა.თ) პროცედურებს, უპილოტო საჰაერო ხომალდის სისტემის მდგომარეობის შესაბამისობის შესამოწმებლად დასახული ექსპლუატაციის უსაფრთხოდ განხორციელების მიზნით. </w:t>
      </w:r>
    </w:p>
    <w:p w14:paraId="375C539D" w14:textId="77777777" w:rsidR="00FA7B1F" w:rsidRDefault="00C13F55" w:rsidP="00C13F55">
      <w:pPr>
        <w:ind w:left="718" w:right="0"/>
      </w:pPr>
      <w:r>
        <w:t>გ.ბ) ფრენის დაწყების და დასრულების პროცედურებს;</w:t>
      </w:r>
    </w:p>
    <w:p w14:paraId="6C008420" w14:textId="77777777" w:rsidR="00FA7B1F" w:rsidRDefault="00C13F55" w:rsidP="00C13F55">
      <w:pPr>
        <w:ind w:left="718" w:right="0"/>
      </w:pPr>
      <w:r>
        <w:t>გ.დ) საფრენოსნო პროცედურებს, მათ შორის უპილოტო საჰაერო ხომალდის ფრენის გეოგრაფიის ფარგლებში შენარჩუნების უზრუნველყოფის მიზნით;</w:t>
      </w:r>
    </w:p>
    <w:p w14:paraId="6AD9B483" w14:textId="77777777" w:rsidR="00FA7B1F" w:rsidRDefault="00C13F55" w:rsidP="00C13F55">
      <w:pPr>
        <w:ind w:left="718" w:right="0"/>
      </w:pPr>
      <w:r>
        <w:t>გ.ე) ფრენის შემდგომ პროცედურებს, მათ შორის უპილოტო საჰაერო ხომალდის სისტემის მდგომარეობის დადგენის შემოწმებებს;</w:t>
      </w:r>
    </w:p>
    <w:p w14:paraId="3CEEED37" w14:textId="77777777" w:rsidR="00FA7B1F" w:rsidRDefault="00C13F55" w:rsidP="00C13F55">
      <w:pPr>
        <w:ind w:left="718" w:right="0"/>
      </w:pPr>
      <w:r>
        <w:t>გ.ვ) დისტანციური პილოტის მიერ და საჭიროების შემთხვევაში უპილოტო საჰაერო ხომალდის სისტემის ექსპლუატანტის მიერ, ვიზუალური დამკვირვებელ(ებ)ის მიერ, უპილოტო საჰაერო ხომალდის დამკვირვებელ(ებ)ის მიერ საჰაერო ხომალდთან სახიფათო მიახლოვების აღმოჩენის პროცედურები, აღიშნული პერსონალის გამოყენების საჭიროებიდან გამომდინარე;</w:t>
      </w:r>
    </w:p>
    <w:p w14:paraId="350F38EA" w14:textId="77777777" w:rsidR="00FA7B1F" w:rsidRDefault="00C13F55" w:rsidP="00C13F55">
      <w:pPr>
        <w:ind w:left="279" w:right="0"/>
      </w:pPr>
      <w:r>
        <w:t>დ) საგანგებო პროცედურებს, მათ შორის სულ მცირე:</w:t>
      </w:r>
    </w:p>
    <w:p w14:paraId="24072BFF" w14:textId="1795915C" w:rsidR="00FA7B1F" w:rsidRDefault="00C13F55" w:rsidP="00C13F55">
      <w:pPr>
        <w:ind w:left="718" w:right="0"/>
      </w:pPr>
      <w:r>
        <w:t>დ.ა)</w:t>
      </w:r>
      <w:r>
        <w:rPr>
          <w:lang w:val="en-US"/>
        </w:rPr>
        <w:t xml:space="preserve"> </w:t>
      </w:r>
      <w:r>
        <w:t>პროცედურებს, უპილოტო საჰაერო ხომალდის მართვის მიზნით დადგენილი ფრენის გეოგრაფიის ფარგლების დატოვებისას;</w:t>
      </w:r>
    </w:p>
    <w:p w14:paraId="422F97F3" w14:textId="77777777" w:rsidR="00FA7B1F" w:rsidRDefault="00C13F55" w:rsidP="00C13F55">
      <w:pPr>
        <w:ind w:left="718" w:right="0"/>
      </w:pPr>
      <w:r>
        <w:lastRenderedPageBreak/>
        <w:t>დ.ბ) პროცედურებს, არამონაწილე პირების მართვის მიზნით კონტროლირებად მიწისზედა არეში შესვლისას;</w:t>
      </w:r>
    </w:p>
    <w:p w14:paraId="36E5159A" w14:textId="77777777" w:rsidR="00FA7B1F" w:rsidRDefault="00C13F55" w:rsidP="00C13F55">
      <w:pPr>
        <w:ind w:left="718" w:right="0"/>
      </w:pPr>
      <w:r>
        <w:t>დ.გ) პროცედურებს, არასასურველ საექსპლუატაციო პირობებთან გამკლავების მიზნით;</w:t>
      </w:r>
    </w:p>
    <w:p w14:paraId="0D7A8400" w14:textId="77777777" w:rsidR="00FA7B1F" w:rsidRDefault="00C13F55" w:rsidP="00C13F55">
      <w:pPr>
        <w:ind w:left="718" w:right="0"/>
      </w:pPr>
      <w:r>
        <w:t>დ.დ) პროცედურებს, ექსპლუატაციის მხარდამჭერი გარე სისტემების მდგომარეობის გაუარესების შემთხვევაში გამოყენების მიზნით;</w:t>
      </w:r>
    </w:p>
    <w:p w14:paraId="30269951" w14:textId="2977778C" w:rsidR="00FA7B1F" w:rsidRDefault="00C13F55" w:rsidP="00C13F55">
      <w:pPr>
        <w:ind w:left="718" w:right="0"/>
      </w:pPr>
      <w:r>
        <w:t>დ.ვ) ფრაზეოლოგიას იმ შემთხვევაში</w:t>
      </w:r>
      <w:r w:rsidR="0011357B">
        <w:rPr>
          <w:lang w:val="ka-GE"/>
        </w:rPr>
        <w:t>,</w:t>
      </w:r>
      <w:r>
        <w:t xml:space="preserve"> თუ ვიზუალური დამკვირვებელ(ებ)ი დასაქმებულია ექსპლუატანტის მიერ;</w:t>
      </w:r>
    </w:p>
    <w:p w14:paraId="53D47D6F" w14:textId="77777777" w:rsidR="00FA7B1F" w:rsidRDefault="00C13F55" w:rsidP="00C13F55">
      <w:pPr>
        <w:ind w:left="718" w:right="0"/>
      </w:pPr>
      <w:r>
        <w:t>დ.ზ) საჰაერო შეჯახების თავის არიდების პროცედურებს, საჰაერო სივრცის სხვა მომხმარებლებთან ნებისმიერი კონფლიქტის არიდების მიზნით.</w:t>
      </w:r>
    </w:p>
    <w:p w14:paraId="19DCF055" w14:textId="5FF635A9" w:rsidR="00FA7B1F" w:rsidRDefault="00C13F55" w:rsidP="00C13F55">
      <w:pPr>
        <w:ind w:left="279" w:right="0"/>
      </w:pPr>
      <w:r>
        <w:t>ე) ავარიულ ვითარებაში მოქმედების პროცედურებს, ავარიულ სიტუაციებთან გამკლავების მიზნით, რომელიც უნდა მოიცავდეს სულ მცირე:</w:t>
      </w:r>
    </w:p>
    <w:p w14:paraId="4BFC9AA9" w14:textId="77777777" w:rsidR="00FA7B1F" w:rsidRDefault="00C13F55" w:rsidP="00C13F55">
      <w:pPr>
        <w:ind w:left="718" w:right="0"/>
      </w:pPr>
      <w:r>
        <w:t xml:space="preserve">ე.ა) ხმელეთის ზედაპირზე და ჰაერში მესამე პირების დაზიანების თავიდან არიდების ან სულ მცირე დაზიანების მინიმალიზაციის მიზნით; </w:t>
      </w:r>
    </w:p>
    <w:p w14:paraId="34C61E8F" w14:textId="77777777" w:rsidR="00FA7B1F" w:rsidRDefault="00C13F55" w:rsidP="00C13F55">
      <w:pPr>
        <w:ind w:left="718" w:right="0"/>
      </w:pPr>
      <w:r>
        <w:t>ე.ბ) უპილოტო საჰაერო ხომალდის მართვას, საექსპლუატაციო სივრცის ფარგლების დატოვებისას;</w:t>
      </w:r>
    </w:p>
    <w:p w14:paraId="2F8F33A2" w14:textId="77777777" w:rsidR="00FA7B1F" w:rsidRDefault="00C13F55" w:rsidP="00C13F55">
      <w:pPr>
        <w:ind w:left="718" w:right="0"/>
      </w:pPr>
      <w:r>
        <w:t>ე.გ) უპილოტო საჰაერო ხომალდის ფრენის ავარიულ დასრულებას.</w:t>
      </w:r>
    </w:p>
    <w:p w14:paraId="23BCA5F8" w14:textId="034C9D56" w:rsidR="00FA7B1F" w:rsidRDefault="00C13F55" w:rsidP="00C13F55">
      <w:pPr>
        <w:ind w:left="279" w:right="0"/>
      </w:pPr>
      <w:r>
        <w:t xml:space="preserve">ვ) პროცედურებს, რათა განზრახული ექსპლუატაციისას უზრუნველყოფილ იქნეს ექსპლუატაციის რაიონის მამართ დადგენილი მოთხოვნების დაცვა, რაც შესაძლოა მოიცავდეს </w:t>
      </w:r>
      <w:r w:rsidR="0011357B">
        <w:t>საავი</w:t>
      </w:r>
      <w:r>
        <w:t xml:space="preserve">აცო უშიშროების საკითხებს; </w:t>
      </w:r>
    </w:p>
    <w:p w14:paraId="1737E5F3" w14:textId="001A5C3F" w:rsidR="00FA7B1F" w:rsidRDefault="00C13F55" w:rsidP="00C13F55">
      <w:pPr>
        <w:ind w:left="279" w:right="0"/>
      </w:pPr>
      <w:r>
        <w:t xml:space="preserve">ზ) უპილოტო საჰაერო ხომლადზე მართლსაწინაამღდეგო ქმედების და არასანქცირებული წვდომისგან დაცვის ზომებს; </w:t>
      </w:r>
    </w:p>
    <w:p w14:paraId="22E69565" w14:textId="7549C97A" w:rsidR="00FA7B1F" w:rsidRDefault="00C13F55" w:rsidP="0011357B">
      <w:pPr>
        <w:spacing w:after="0"/>
        <w:ind w:left="279" w:right="0"/>
      </w:pPr>
      <w:r>
        <w:t xml:space="preserve">თ) პროცედურებს, რომელთა მეშვეობითაც უზრუნველყოფილი იქნება ყველა სახის ექსპლუატაციის განხორციელებისას ფიზიკური პირების დაცვა მათი პირადი მონაცემების დამუშავების და ამ მონაცემების თავისუფალი გავრცელებისგან საქართველოს კანონი </w:t>
      </w:r>
      <w:r w:rsidR="0011357B">
        <w:rPr>
          <w:lang w:val="ka-GE"/>
        </w:rPr>
        <w:t>„</w:t>
      </w:r>
      <w:r>
        <w:t>პერსონალური მონაცემთა დაცვის შესახებ“ შესაბამისად;</w:t>
      </w:r>
    </w:p>
    <w:p w14:paraId="02FE13B8" w14:textId="201D6F77" w:rsidR="00FA7B1F" w:rsidRDefault="00C13F55" w:rsidP="00C13F55">
      <w:pPr>
        <w:ind w:left="279" w:right="0"/>
      </w:pPr>
      <w:r>
        <w:t>ი) ინსტრუქციებს, უპილოტო საჰაერო ხომალდის სისტემის ექსპლუატაციის დაგეგმვის მიზით, რომელთა მეშვეობითაც ხორციელდება ექსპლუატაციის უარყოფითი ზემოქმედების მინიმუმამდე დაყვანა მათ შორის ხმაურის და სხვა დამაბინძურებელი ფაქტორების, რომელიც ზეგავლენას ახდენს ადამიანებსა და გარემოზე</w:t>
      </w:r>
      <w:r w:rsidR="0011357B">
        <w:t>;</w:t>
      </w:r>
    </w:p>
    <w:p w14:paraId="68472D05" w14:textId="77777777" w:rsidR="00FA7B1F" w:rsidRDefault="00C13F55" w:rsidP="00C13F55">
      <w:pPr>
        <w:ind w:left="279" w:right="0"/>
      </w:pPr>
      <w:r>
        <w:t>კ) მოვლენების შეტყობინების პროცედურებს;</w:t>
      </w:r>
    </w:p>
    <w:p w14:paraId="0D96F4FC" w14:textId="77777777" w:rsidR="00FA7B1F" w:rsidRDefault="00C13F55" w:rsidP="00C13F55">
      <w:pPr>
        <w:ind w:left="279" w:right="0"/>
      </w:pPr>
      <w:r>
        <w:t>ლ) ჩანაწერების შენახვის პროცედურებს;</w:t>
      </w:r>
    </w:p>
    <w:p w14:paraId="73411BB2" w14:textId="5E9833ED" w:rsidR="00FA7B1F" w:rsidRPr="0011357B" w:rsidRDefault="00C13F55" w:rsidP="00C13F55">
      <w:pPr>
        <w:spacing w:after="5165" w:line="261" w:lineRule="auto"/>
        <w:ind w:left="279" w:right="0"/>
        <w:rPr>
          <w:b/>
        </w:rPr>
      </w:pPr>
      <w:r>
        <w:t xml:space="preserve">მ) პოლიტიკას, რომელიც განსაზღვრავს დისტანციური პილოტ(ებ)ის მიერ და სხვა ნებისმიერი პერსონალის მიერ, რომლებიც ასრულებენ უპილოტო საჰაერო ხომალდის სისტემის </w:t>
      </w:r>
      <w:r>
        <w:tab/>
        <w:t xml:space="preserve">ექსპლუატაციისთვის </w:t>
      </w:r>
      <w:r>
        <w:tab/>
        <w:t xml:space="preserve">აუცილებელ მოვალეობებს ექსპლუატაციის </w:t>
      </w:r>
      <w:r>
        <w:lastRenderedPageBreak/>
        <w:t xml:space="preserve">დაწყებამდე </w:t>
      </w:r>
      <w:r>
        <w:tab/>
        <w:t xml:space="preserve">ექსპლუატაციის </w:t>
      </w:r>
      <w:r>
        <w:tab/>
        <w:t xml:space="preserve">განსახორციელებლად </w:t>
      </w:r>
      <w:r>
        <w:tab/>
        <w:t>დამაკმაყოფილებელი მდგომარეობის დეკლარირების მეთოდს.</w:t>
      </w:r>
    </w:p>
    <w:p w14:paraId="23D065B1" w14:textId="113A92B3" w:rsidR="00FA7B1F" w:rsidRPr="0011357B" w:rsidRDefault="00C13F55" w:rsidP="00C13F55">
      <w:pPr>
        <w:spacing w:line="265" w:lineRule="auto"/>
        <w:ind w:right="-14"/>
        <w:jc w:val="right"/>
        <w:rPr>
          <w:b/>
        </w:rPr>
      </w:pPr>
      <w:r w:rsidRPr="0011357B">
        <w:rPr>
          <w:b/>
        </w:rPr>
        <w:t>დანართი</w:t>
      </w:r>
      <w:r w:rsidR="00782969" w:rsidRPr="0011357B">
        <w:rPr>
          <w:b/>
        </w:rPr>
        <w:t xml:space="preserve"> №</w:t>
      </w:r>
      <w:r w:rsidRPr="0011357B">
        <w:rPr>
          <w:b/>
        </w:rPr>
        <w:t>6</w:t>
      </w:r>
    </w:p>
    <w:p w14:paraId="0CD9EBAE" w14:textId="77777777" w:rsidR="00FA7B1F" w:rsidRDefault="00C13F55" w:rsidP="00C13F55">
      <w:pPr>
        <w:pStyle w:val="Heading1"/>
        <w:spacing w:after="588"/>
        <w:ind w:left="10" w:right="2"/>
      </w:pPr>
      <w:r>
        <w:t>სრული შესაბამისობის დეკლარაცია</w:t>
      </w:r>
    </w:p>
    <w:p w14:paraId="1F33246A" w14:textId="77777777" w:rsidR="00FA7B1F" w:rsidRDefault="00C13F55" w:rsidP="00C13F55">
      <w:pPr>
        <w:numPr>
          <w:ilvl w:val="0"/>
          <w:numId w:val="3"/>
        </w:numPr>
        <w:spacing w:after="1"/>
        <w:ind w:right="0" w:hanging="240"/>
      </w:pPr>
      <w:r>
        <w:t>უპილოტო საჰაერო ხომალდის სისტემა (ტიპი, პარტია და სერიული ნომერი);</w:t>
      </w:r>
    </w:p>
    <w:p w14:paraId="0808C4D0" w14:textId="77777777" w:rsidR="00FA7B1F" w:rsidRDefault="00C13F55" w:rsidP="00C13F55">
      <w:pPr>
        <w:numPr>
          <w:ilvl w:val="0"/>
          <w:numId w:val="3"/>
        </w:numPr>
        <w:spacing w:after="1"/>
        <w:ind w:right="0" w:hanging="240"/>
      </w:pPr>
      <w:r>
        <w:t>მწარმოებლი და მისამართი;</w:t>
      </w:r>
    </w:p>
    <w:p w14:paraId="53730BEB" w14:textId="77777777" w:rsidR="00FA7B1F" w:rsidRDefault="00C13F55" w:rsidP="00C13F55">
      <w:pPr>
        <w:numPr>
          <w:ilvl w:val="0"/>
          <w:numId w:val="3"/>
        </w:numPr>
        <w:spacing w:after="0"/>
        <w:ind w:right="0" w:hanging="240"/>
      </w:pPr>
      <w:r>
        <w:t>განცხადება: შესაბამისობის ეს დეკლარაცია გამოიცემა მწარმოებლის სრული პასუხისმგებლობის ქვეშ;</w:t>
      </w:r>
    </w:p>
    <w:p w14:paraId="7F9D2496" w14:textId="4884AFC0" w:rsidR="00FA7B1F" w:rsidRDefault="00C13F55" w:rsidP="00C13F55">
      <w:pPr>
        <w:numPr>
          <w:ilvl w:val="0"/>
          <w:numId w:val="3"/>
        </w:numPr>
        <w:spacing w:after="1"/>
        <w:ind w:right="0" w:hanging="240"/>
      </w:pPr>
      <w:r>
        <w:t>დეკლარაციის ობიექტის საიდენტიფიკაციო მონაცემები</w:t>
      </w:r>
      <w:r w:rsidR="0011357B">
        <w:t>;</w:t>
      </w:r>
    </w:p>
    <w:p w14:paraId="4A91961D" w14:textId="77777777" w:rsidR="00FA7B1F" w:rsidRDefault="00C13F55" w:rsidP="00C13F55">
      <w:pPr>
        <w:numPr>
          <w:ilvl w:val="0"/>
          <w:numId w:val="3"/>
        </w:numPr>
        <w:spacing w:after="1"/>
        <w:ind w:right="0" w:hanging="240"/>
      </w:pPr>
      <w:r>
        <w:t xml:space="preserve">დეკლარაციის ობიექტის კლასი; </w:t>
      </w:r>
    </w:p>
    <w:p w14:paraId="4E38A7AF" w14:textId="77777777" w:rsidR="00FA7B1F" w:rsidRDefault="00C13F55" w:rsidP="00C13F55">
      <w:pPr>
        <w:numPr>
          <w:ilvl w:val="0"/>
          <w:numId w:val="3"/>
        </w:numPr>
        <w:spacing w:after="1"/>
        <w:ind w:right="0" w:hanging="240"/>
      </w:pPr>
      <w:r>
        <w:t xml:space="preserve">(UAS) მოწყობილობის ხმაურის სიმძლავრის დონე; </w:t>
      </w:r>
    </w:p>
    <w:p w14:paraId="6E85B38C" w14:textId="77777777" w:rsidR="00FA7B1F" w:rsidRDefault="00C13F55" w:rsidP="00C13F55">
      <w:pPr>
        <w:numPr>
          <w:ilvl w:val="0"/>
          <w:numId w:val="3"/>
        </w:numPr>
        <w:spacing w:after="1"/>
        <w:ind w:right="0" w:hanging="240"/>
      </w:pPr>
      <w:r>
        <w:t>დეკლარაციის ობიექტის კანონმდებლობასთან შესაბამისობა;</w:t>
      </w:r>
      <w:r>
        <w:rPr>
          <w:rFonts w:ascii="Calibri" w:eastAsia="Calibri" w:hAnsi="Calibri" w:cs="Calibri"/>
          <w:sz w:val="22"/>
        </w:rPr>
        <w:t xml:space="preserve"> </w:t>
      </w:r>
    </w:p>
    <w:p w14:paraId="1A45ECEF" w14:textId="77777777" w:rsidR="00FA7B1F" w:rsidRDefault="00C13F55" w:rsidP="00C13F55">
      <w:pPr>
        <w:numPr>
          <w:ilvl w:val="0"/>
          <w:numId w:val="3"/>
        </w:numPr>
        <w:spacing w:after="1"/>
        <w:ind w:right="0" w:hanging="240"/>
      </w:pPr>
      <w:r>
        <w:t xml:space="preserve">გამოყენებული სტანდარტები ან ტექნიკური სპეციფიკაციები; </w:t>
      </w:r>
    </w:p>
    <w:p w14:paraId="25573C2F" w14:textId="77777777" w:rsidR="0011357B" w:rsidRDefault="00C13F55" w:rsidP="00C13F55">
      <w:pPr>
        <w:numPr>
          <w:ilvl w:val="0"/>
          <w:numId w:val="3"/>
        </w:numPr>
        <w:spacing w:after="0"/>
        <w:ind w:right="0" w:hanging="240"/>
      </w:pPr>
      <w:r>
        <w:t xml:space="preserve">შესაბამისობის შემფასებელი ორგანო და შესაბამისობის სერტიფიკატი; </w:t>
      </w:r>
    </w:p>
    <w:p w14:paraId="079F5608" w14:textId="1EAC8BFA" w:rsidR="00FA7B1F" w:rsidRDefault="00C13F55" w:rsidP="0011357B">
      <w:pPr>
        <w:spacing w:after="0"/>
        <w:ind w:left="269" w:right="0" w:firstLine="0"/>
      </w:pPr>
      <w:r>
        <w:t>10. აქსესუარები და კომპონენტები, მათ შორის პროგრამული უზრუნველყოფა;</w:t>
      </w:r>
    </w:p>
    <w:p w14:paraId="06B43625" w14:textId="77777777" w:rsidR="00FA7B1F" w:rsidRDefault="00C13F55" w:rsidP="00C13F55">
      <w:pPr>
        <w:spacing w:after="1"/>
        <w:ind w:left="279" w:right="0"/>
      </w:pPr>
      <w:r>
        <w:t xml:space="preserve">11. დამატებითი ინფორმაცია: </w:t>
      </w:r>
    </w:p>
    <w:p w14:paraId="4A8DD69F" w14:textId="355F8404" w:rsidR="00FA7B1F" w:rsidRDefault="00C13F55" w:rsidP="00C13F55">
      <w:pPr>
        <w:spacing w:after="2096" w:line="261" w:lineRule="auto"/>
        <w:ind w:left="279" w:right="0"/>
      </w:pPr>
      <w:r>
        <w:t xml:space="preserve">უფლებამოსილი ხელმომწერი პირი [სახელი, თანამდებობა] [ხელმოწერა]: [დეკლარირების თარიღი და ადგილი]: </w:t>
      </w:r>
    </w:p>
    <w:p w14:paraId="60DF192E" w14:textId="77777777" w:rsidR="00C13F55" w:rsidRDefault="00C13F55" w:rsidP="00C13F55">
      <w:pPr>
        <w:spacing w:after="653" w:line="265" w:lineRule="auto"/>
        <w:ind w:right="-14"/>
      </w:pPr>
    </w:p>
    <w:p w14:paraId="3E6F7FE8" w14:textId="0AFB0175" w:rsidR="00FA7B1F" w:rsidRPr="0011357B" w:rsidRDefault="00C13F55" w:rsidP="00C13F55">
      <w:pPr>
        <w:spacing w:after="653" w:line="265" w:lineRule="auto"/>
        <w:ind w:right="-14"/>
        <w:jc w:val="right"/>
        <w:rPr>
          <w:b/>
        </w:rPr>
      </w:pPr>
      <w:r w:rsidRPr="0011357B">
        <w:rPr>
          <w:b/>
        </w:rPr>
        <w:lastRenderedPageBreak/>
        <w:t>დანართი</w:t>
      </w:r>
      <w:r w:rsidR="00782969" w:rsidRPr="0011357B">
        <w:rPr>
          <w:b/>
        </w:rPr>
        <w:t xml:space="preserve"> №</w:t>
      </w:r>
      <w:r w:rsidRPr="0011357B">
        <w:rPr>
          <w:b/>
        </w:rPr>
        <w:t>7</w:t>
      </w:r>
    </w:p>
    <w:p w14:paraId="568AC192" w14:textId="77777777" w:rsidR="00FA7B1F" w:rsidRDefault="00C13F55" w:rsidP="00C13F55">
      <w:pPr>
        <w:pStyle w:val="Heading1"/>
        <w:spacing w:after="653"/>
        <w:ind w:left="10" w:right="2"/>
      </w:pPr>
      <w:r>
        <w:t>გამარტივებული შესაბამისობის დეკლარაცია</w:t>
      </w:r>
    </w:p>
    <w:p w14:paraId="2430D329" w14:textId="5144BCC3" w:rsidR="00FA7B1F" w:rsidRDefault="00C13F55" w:rsidP="00C13F55">
      <w:pPr>
        <w:numPr>
          <w:ilvl w:val="0"/>
          <w:numId w:val="4"/>
        </w:numPr>
        <w:ind w:right="0" w:hanging="240"/>
      </w:pPr>
      <w:r>
        <w:t>მწარმოებლის განცხადება [სამოქალაქო ავიაციის სააგენტოს დირექტორის 2020 წლის 25 სექტემბრის</w:t>
      </w:r>
      <w:r w:rsidR="00782969">
        <w:t xml:space="preserve"> №</w:t>
      </w:r>
      <w:r>
        <w:t xml:space="preserve">156 ბრძანებით დამტკიცებული „უპილოტო საჰაერო ხომალდის სისტემების ექსპლუატაციის წესის“ 52-ე </w:t>
      </w:r>
      <w:r w:rsidR="0011357B">
        <w:t>–</w:t>
      </w:r>
      <w:r>
        <w:t xml:space="preserve"> 56-ე მუხლებით ან </w:t>
      </w:r>
      <w:r w:rsidR="0011357B">
        <w:rPr>
          <w:lang w:val="ka-GE"/>
        </w:rPr>
        <w:t>„</w:t>
      </w:r>
      <w:r>
        <w:t xml:space="preserve">COMMISSION DELEGATED REGULATION (EU) 2019/945 of 12 March 2019on unmanned aircraft systems and on thirdcountry operators of unmanned aircraft systems”] კანონმდებლობის მოთხოვნების შესაბამისობასთან დაკავშირებით; </w:t>
      </w:r>
    </w:p>
    <w:p w14:paraId="00218C90" w14:textId="77777777" w:rsidR="00FA7B1F" w:rsidRDefault="00C13F55" w:rsidP="00C13F55">
      <w:pPr>
        <w:numPr>
          <w:ilvl w:val="0"/>
          <w:numId w:val="4"/>
        </w:numPr>
        <w:ind w:right="0" w:hanging="240"/>
      </w:pPr>
      <w:r>
        <w:t>სხვა კანონმდებლობის შესაბამისობასთან დაკავშირებით [ჩამოთვალეთ ყველა ის რეგულაცია, რომელსაც პროდუქტი აკმაყოფილებს];</w:t>
      </w:r>
    </w:p>
    <w:p w14:paraId="221A1A6D" w14:textId="550A62F3" w:rsidR="00FA7B1F" w:rsidRDefault="00C13F55" w:rsidP="00C13F55">
      <w:pPr>
        <w:numPr>
          <w:ilvl w:val="0"/>
          <w:numId w:val="4"/>
        </w:numPr>
        <w:ind w:right="0" w:hanging="240"/>
      </w:pPr>
      <w:r>
        <w:t xml:space="preserve">სრული შესაბამისობის დეკლარაციის ვებგვერდის მისამართი. </w:t>
      </w:r>
    </w:p>
    <w:sectPr w:rsidR="00FA7B1F" w:rsidSect="00C13F55">
      <w:pgSz w:w="11906" w:h="16838"/>
      <w:pgMar w:top="993" w:right="1133" w:bottom="100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970"/>
    <w:multiLevelType w:val="hybridMultilevel"/>
    <w:tmpl w:val="0EC28FEC"/>
    <w:lvl w:ilvl="0" w:tplc="C7D6F3D2">
      <w:start w:val="1"/>
      <w:numFmt w:val="decimal"/>
      <w:lvlText w:val="%1."/>
      <w:lvlJc w:val="left"/>
      <w:pPr>
        <w:ind w:left="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57387920">
      <w:start w:val="1"/>
      <w:numFmt w:val="lowerLetter"/>
      <w:lvlText w:val="%2"/>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476EA36A">
      <w:start w:val="1"/>
      <w:numFmt w:val="lowerRoman"/>
      <w:lvlText w:val="%3"/>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050CF96">
      <w:start w:val="1"/>
      <w:numFmt w:val="decimal"/>
      <w:lvlText w:val="%4"/>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5C743A8C">
      <w:start w:val="1"/>
      <w:numFmt w:val="lowerLetter"/>
      <w:lvlText w:val="%5"/>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5F3E438A">
      <w:start w:val="1"/>
      <w:numFmt w:val="lowerRoman"/>
      <w:lvlText w:val="%6"/>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83E2DA10">
      <w:start w:val="1"/>
      <w:numFmt w:val="decimal"/>
      <w:lvlText w:val="%7"/>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2662F51E">
      <w:start w:val="1"/>
      <w:numFmt w:val="lowerLetter"/>
      <w:lvlText w:val="%8"/>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1D34D930">
      <w:start w:val="1"/>
      <w:numFmt w:val="lowerRoman"/>
      <w:lvlText w:val="%9"/>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097581"/>
    <w:multiLevelType w:val="hybridMultilevel"/>
    <w:tmpl w:val="45260F20"/>
    <w:lvl w:ilvl="0" w:tplc="8102B4A8">
      <w:start w:val="1"/>
      <w:numFmt w:val="bullet"/>
      <w:lvlText w:val="-"/>
      <w:lvlJc w:val="left"/>
      <w:pPr>
        <w:ind w:left="10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3F3061F0">
      <w:start w:val="1"/>
      <w:numFmt w:val="bullet"/>
      <w:lvlText w:val="o"/>
      <w:lvlJc w:val="left"/>
      <w:pPr>
        <w:ind w:left="118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97A89CF8">
      <w:start w:val="1"/>
      <w:numFmt w:val="bullet"/>
      <w:lvlText w:val="▪"/>
      <w:lvlJc w:val="left"/>
      <w:pPr>
        <w:ind w:left="190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6C0EF2B0">
      <w:start w:val="1"/>
      <w:numFmt w:val="bullet"/>
      <w:lvlText w:val="•"/>
      <w:lvlJc w:val="left"/>
      <w:pPr>
        <w:ind w:left="262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023AB060">
      <w:start w:val="1"/>
      <w:numFmt w:val="bullet"/>
      <w:lvlText w:val="o"/>
      <w:lvlJc w:val="left"/>
      <w:pPr>
        <w:ind w:left="334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F52C39E0">
      <w:start w:val="1"/>
      <w:numFmt w:val="bullet"/>
      <w:lvlText w:val="▪"/>
      <w:lvlJc w:val="left"/>
      <w:pPr>
        <w:ind w:left="406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A84AD17A">
      <w:start w:val="1"/>
      <w:numFmt w:val="bullet"/>
      <w:lvlText w:val="•"/>
      <w:lvlJc w:val="left"/>
      <w:pPr>
        <w:ind w:left="478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B2CE2A14">
      <w:start w:val="1"/>
      <w:numFmt w:val="bullet"/>
      <w:lvlText w:val="o"/>
      <w:lvlJc w:val="left"/>
      <w:pPr>
        <w:ind w:left="550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C6A42372">
      <w:start w:val="1"/>
      <w:numFmt w:val="bullet"/>
      <w:lvlText w:val="▪"/>
      <w:lvlJc w:val="left"/>
      <w:pPr>
        <w:ind w:left="622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7F40B1"/>
    <w:multiLevelType w:val="hybridMultilevel"/>
    <w:tmpl w:val="ED58E194"/>
    <w:lvl w:ilvl="0" w:tplc="83C80422">
      <w:start w:val="1"/>
      <w:numFmt w:val="decimal"/>
      <w:lvlText w:val="%1."/>
      <w:lvlJc w:val="left"/>
      <w:pPr>
        <w:ind w:left="284"/>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DFDA390E">
      <w:start w:val="1"/>
      <w:numFmt w:val="lowerLetter"/>
      <w:lvlText w:val="%2"/>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4A0E8256">
      <w:start w:val="1"/>
      <w:numFmt w:val="lowerRoman"/>
      <w:lvlText w:val="%3"/>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89E8ED2E">
      <w:start w:val="1"/>
      <w:numFmt w:val="decimal"/>
      <w:lvlText w:val="%4"/>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A5729482">
      <w:start w:val="1"/>
      <w:numFmt w:val="lowerLetter"/>
      <w:lvlText w:val="%5"/>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C47A2170">
      <w:start w:val="1"/>
      <w:numFmt w:val="lowerRoman"/>
      <w:lvlText w:val="%6"/>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09C04CC4">
      <w:start w:val="1"/>
      <w:numFmt w:val="decimal"/>
      <w:lvlText w:val="%7"/>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73C00DAA">
      <w:start w:val="1"/>
      <w:numFmt w:val="lowerLetter"/>
      <w:lvlText w:val="%8"/>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B2DC503C">
      <w:start w:val="1"/>
      <w:numFmt w:val="lowerRoman"/>
      <w:lvlText w:val="%9"/>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1C6610"/>
    <w:multiLevelType w:val="hybridMultilevel"/>
    <w:tmpl w:val="A1A480F2"/>
    <w:lvl w:ilvl="0" w:tplc="3342E270">
      <w:start w:val="5"/>
      <w:numFmt w:val="decimal"/>
      <w:lvlText w:val="%1."/>
      <w:lvlJc w:val="left"/>
      <w:pPr>
        <w:ind w:left="284"/>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842C238A">
      <w:start w:val="1"/>
      <w:numFmt w:val="lowerLetter"/>
      <w:lvlText w:val="%2"/>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E72C1FCE">
      <w:start w:val="1"/>
      <w:numFmt w:val="lowerRoman"/>
      <w:lvlText w:val="%3"/>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AC03F4">
      <w:start w:val="1"/>
      <w:numFmt w:val="decimal"/>
      <w:lvlText w:val="%4"/>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EEF823DE">
      <w:start w:val="1"/>
      <w:numFmt w:val="lowerLetter"/>
      <w:lvlText w:val="%5"/>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5BA08F0C">
      <w:start w:val="1"/>
      <w:numFmt w:val="lowerRoman"/>
      <w:lvlText w:val="%6"/>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5400D640">
      <w:start w:val="1"/>
      <w:numFmt w:val="decimal"/>
      <w:lvlText w:val="%7"/>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E8304066">
      <w:start w:val="1"/>
      <w:numFmt w:val="lowerLetter"/>
      <w:lvlText w:val="%8"/>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ED56C590">
      <w:start w:val="1"/>
      <w:numFmt w:val="lowerRoman"/>
      <w:lvlText w:val="%9"/>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A0E2000"/>
    <w:multiLevelType w:val="hybridMultilevel"/>
    <w:tmpl w:val="8B54BC20"/>
    <w:lvl w:ilvl="0" w:tplc="CE6C8116">
      <w:start w:val="1"/>
      <w:numFmt w:val="bullet"/>
      <w:lvlText w:val="-"/>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8CF6341E">
      <w:start w:val="1"/>
      <w:numFmt w:val="bullet"/>
      <w:lvlText w:val="o"/>
      <w:lvlJc w:val="left"/>
      <w:pPr>
        <w:ind w:left="118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B5C4C14E">
      <w:start w:val="1"/>
      <w:numFmt w:val="bullet"/>
      <w:lvlText w:val="▪"/>
      <w:lvlJc w:val="left"/>
      <w:pPr>
        <w:ind w:left="190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73E6DC4C">
      <w:start w:val="1"/>
      <w:numFmt w:val="bullet"/>
      <w:lvlText w:val="•"/>
      <w:lvlJc w:val="left"/>
      <w:pPr>
        <w:ind w:left="262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086A4340">
      <w:start w:val="1"/>
      <w:numFmt w:val="bullet"/>
      <w:lvlText w:val="o"/>
      <w:lvlJc w:val="left"/>
      <w:pPr>
        <w:ind w:left="334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77BE369A">
      <w:start w:val="1"/>
      <w:numFmt w:val="bullet"/>
      <w:lvlText w:val="▪"/>
      <w:lvlJc w:val="left"/>
      <w:pPr>
        <w:ind w:left="406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FAB8F50C">
      <w:start w:val="1"/>
      <w:numFmt w:val="bullet"/>
      <w:lvlText w:val="•"/>
      <w:lvlJc w:val="left"/>
      <w:pPr>
        <w:ind w:left="478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90022330">
      <w:start w:val="1"/>
      <w:numFmt w:val="bullet"/>
      <w:lvlText w:val="o"/>
      <w:lvlJc w:val="left"/>
      <w:pPr>
        <w:ind w:left="550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2A0672BC">
      <w:start w:val="1"/>
      <w:numFmt w:val="bullet"/>
      <w:lvlText w:val="▪"/>
      <w:lvlJc w:val="left"/>
      <w:pPr>
        <w:ind w:left="622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75503B"/>
    <w:multiLevelType w:val="hybridMultilevel"/>
    <w:tmpl w:val="71F0A5B2"/>
    <w:lvl w:ilvl="0" w:tplc="0E60E394">
      <w:start w:val="1"/>
      <w:numFmt w:val="decimal"/>
      <w:lvlText w:val="%1."/>
      <w:lvlJc w:val="left"/>
      <w:pPr>
        <w:ind w:left="509"/>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4EE89D2C">
      <w:start w:val="1"/>
      <w:numFmt w:val="lowerLetter"/>
      <w:lvlText w:val="%2"/>
      <w:lvlJc w:val="left"/>
      <w:pPr>
        <w:ind w:left="1364"/>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1E38C9AE">
      <w:start w:val="1"/>
      <w:numFmt w:val="lowerRoman"/>
      <w:lvlText w:val="%3"/>
      <w:lvlJc w:val="left"/>
      <w:pPr>
        <w:ind w:left="2084"/>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A6C214A0">
      <w:start w:val="1"/>
      <w:numFmt w:val="decimal"/>
      <w:lvlText w:val="%4"/>
      <w:lvlJc w:val="left"/>
      <w:pPr>
        <w:ind w:left="2804"/>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B9FC81E4">
      <w:start w:val="1"/>
      <w:numFmt w:val="lowerLetter"/>
      <w:lvlText w:val="%5"/>
      <w:lvlJc w:val="left"/>
      <w:pPr>
        <w:ind w:left="3524"/>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9A38DD80">
      <w:start w:val="1"/>
      <w:numFmt w:val="lowerRoman"/>
      <w:lvlText w:val="%6"/>
      <w:lvlJc w:val="left"/>
      <w:pPr>
        <w:ind w:left="4244"/>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0C187A46">
      <w:start w:val="1"/>
      <w:numFmt w:val="decimal"/>
      <w:lvlText w:val="%7"/>
      <w:lvlJc w:val="left"/>
      <w:pPr>
        <w:ind w:left="4964"/>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6846A35C">
      <w:start w:val="1"/>
      <w:numFmt w:val="lowerLetter"/>
      <w:lvlText w:val="%8"/>
      <w:lvlJc w:val="left"/>
      <w:pPr>
        <w:ind w:left="5684"/>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823E0A0E">
      <w:start w:val="1"/>
      <w:numFmt w:val="lowerRoman"/>
      <w:lvlText w:val="%9"/>
      <w:lvlJc w:val="left"/>
      <w:pPr>
        <w:ind w:left="6404"/>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1F"/>
    <w:rsid w:val="0011357B"/>
    <w:rsid w:val="001521E7"/>
    <w:rsid w:val="002B5526"/>
    <w:rsid w:val="00782969"/>
    <w:rsid w:val="007B72DC"/>
    <w:rsid w:val="00C13F55"/>
    <w:rsid w:val="00FA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2288"/>
  <w15:docId w15:val="{00D13C7D-2329-4D1A-8768-AB76C942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7" w:line="258" w:lineRule="auto"/>
      <w:ind w:left="10" w:right="1" w:hanging="10"/>
      <w:jc w:val="both"/>
    </w:pPr>
    <w:rPr>
      <w:rFonts w:ascii="Sylfaen" w:eastAsia="Sylfaen" w:hAnsi="Sylfaen" w:cs="Sylfaen"/>
      <w:color w:val="000000"/>
      <w:sz w:val="24"/>
    </w:rPr>
  </w:style>
  <w:style w:type="paragraph" w:styleId="Heading1">
    <w:name w:val="heading 1"/>
    <w:next w:val="Normal"/>
    <w:link w:val="Heading1Char"/>
    <w:uiPriority w:val="9"/>
    <w:qFormat/>
    <w:pPr>
      <w:keepNext/>
      <w:keepLines/>
      <w:spacing w:after="253" w:line="265" w:lineRule="auto"/>
      <w:ind w:left="166" w:hanging="10"/>
      <w:jc w:val="center"/>
      <w:outlineLvl w:val="0"/>
    </w:pPr>
    <w:rPr>
      <w:rFonts w:ascii="Sylfaen" w:eastAsia="Sylfaen" w:hAnsi="Sylfaen" w:cs="Sylfae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ylfaen" w:eastAsia="Sylfaen" w:hAnsi="Sylfaen" w:cs="Sylfae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zaza shubitidze</dc:creator>
  <cp:keywords/>
  <cp:lastModifiedBy>GCAAballroom</cp:lastModifiedBy>
  <cp:revision>2</cp:revision>
  <dcterms:created xsi:type="dcterms:W3CDTF">2021-03-12T08:22:00Z</dcterms:created>
  <dcterms:modified xsi:type="dcterms:W3CDTF">2021-03-12T08:22:00Z</dcterms:modified>
</cp:coreProperties>
</file>