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D6" w:rsidRDefault="009757DC">
      <w:bookmarkStart w:id="0" w:name="_GoBack"/>
      <w:bookmarkEnd w:id="0"/>
      <w:r w:rsidRPr="00D67C35">
        <w:rPr>
          <w:noProof/>
        </w:rPr>
        <w:drawing>
          <wp:inline distT="0" distB="0" distL="0" distR="0">
            <wp:extent cx="5819775" cy="823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DC" w:rsidRDefault="009757DC">
      <w:r w:rsidRPr="00D67C35">
        <w:rPr>
          <w:noProof/>
        </w:rPr>
        <w:lastRenderedPageBreak/>
        <w:drawing>
          <wp:inline distT="0" distB="0" distL="0" distR="0">
            <wp:extent cx="5819775" cy="823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A1" w:rsidRDefault="00502FA1">
      <w:r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lastRenderedPageBreak/>
        <w:t xml:space="preserve">     </w:t>
      </w:r>
      <w:r w:rsidRPr="009E5AC4">
        <w:rPr>
          <w:rFonts w:ascii="Sylfaen" w:hAnsi="Sylfaen" w:cs="Arial"/>
          <w:i/>
          <w:iCs/>
          <w:color w:val="222222"/>
          <w:sz w:val="20"/>
          <w:szCs w:val="20"/>
          <w:shd w:val="clear" w:color="auto" w:fill="FFFFFF"/>
          <w:lang w:val="ka-GE"/>
        </w:rPr>
        <w:t>სსიპ – სამოქალაქო ავიაციის სააგენტოს დირექტორის 2016 წლის 10 თებერვლის ბრძანება №7 - ვებგვერდი, 12.02.2016წ.</w:t>
      </w:r>
    </w:p>
    <w:sectPr w:rsidR="00502FA1" w:rsidSect="00502F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1A"/>
    <w:rsid w:val="0026341A"/>
    <w:rsid w:val="003277D6"/>
    <w:rsid w:val="00502FA1"/>
    <w:rsid w:val="007612E6"/>
    <w:rsid w:val="009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3CCD0-A481-4497-A32B-FA27C90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Davladze</dc:creator>
  <cp:keywords/>
  <dc:description/>
  <cp:lastModifiedBy>GCAAballroom</cp:lastModifiedBy>
  <cp:revision>2</cp:revision>
  <dcterms:created xsi:type="dcterms:W3CDTF">2021-03-07T18:22:00Z</dcterms:created>
  <dcterms:modified xsi:type="dcterms:W3CDTF">2021-03-07T18:22:00Z</dcterms:modified>
</cp:coreProperties>
</file>